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26" w:rsidRPr="000B739E" w:rsidRDefault="00AE2526" w:rsidP="00AE2526">
      <w:pPr>
        <w:pStyle w:val="Web"/>
        <w:spacing w:before="0" w:beforeAutospacing="0" w:after="0" w:afterAutospacing="0" w:line="0" w:lineRule="atLeast"/>
        <w:jc w:val="center"/>
        <w:rPr>
          <w:rFonts w:ascii="標楷體" w:eastAsia="標楷體"/>
          <w:b/>
          <w:sz w:val="36"/>
          <w:szCs w:val="36"/>
        </w:rPr>
      </w:pPr>
      <w:r w:rsidRPr="000B739E">
        <w:rPr>
          <w:rFonts w:ascii="標楷體" w:eastAsia="標楷體"/>
          <w:b/>
          <w:sz w:val="36"/>
          <w:szCs w:val="36"/>
        </w:rPr>
        <w:t>桃園</w:t>
      </w:r>
      <w:r w:rsidRPr="000B739E">
        <w:rPr>
          <w:rFonts w:ascii="標楷體" w:eastAsia="標楷體" w:hint="eastAsia"/>
          <w:b/>
          <w:sz w:val="36"/>
          <w:szCs w:val="36"/>
        </w:rPr>
        <w:t>市</w:t>
      </w:r>
      <w:r w:rsidRPr="000B739E">
        <w:rPr>
          <w:rFonts w:ascii="標楷體" w:eastAsia="標楷體"/>
          <w:b/>
          <w:sz w:val="36"/>
          <w:szCs w:val="36"/>
        </w:rPr>
        <w:t>信義國民小學教師輔導與管教學生辦法</w:t>
      </w:r>
    </w:p>
    <w:p w:rsidR="00AE2526" w:rsidRPr="000B739E" w:rsidRDefault="00AE2526" w:rsidP="00AE2526">
      <w:pPr>
        <w:pStyle w:val="Web"/>
        <w:spacing w:before="0" w:beforeAutospacing="0" w:after="0" w:afterAutospacing="0" w:line="0" w:lineRule="atLeast"/>
        <w:jc w:val="right"/>
        <w:rPr>
          <w:rFonts w:ascii="標楷體" w:eastAsia="標楷體"/>
        </w:rPr>
      </w:pPr>
      <w:r w:rsidRPr="000B739E">
        <w:rPr>
          <w:rFonts w:ascii="標楷體" w:eastAsia="標楷體" w:hint="eastAsia"/>
        </w:rPr>
        <w:t>109.9.2校務會議訂</w:t>
      </w:r>
      <w:r w:rsidR="004A2354" w:rsidRPr="000B739E">
        <w:rPr>
          <w:rFonts w:ascii="標楷體" w:eastAsia="標楷體" w:hint="eastAsia"/>
        </w:rPr>
        <w:t>定</w:t>
      </w:r>
    </w:p>
    <w:p w:rsidR="001A694C" w:rsidRDefault="007D6206" w:rsidP="00AE2526">
      <w:pPr>
        <w:pStyle w:val="Web"/>
        <w:spacing w:before="0" w:beforeAutospacing="0" w:after="0" w:afterAutospacing="0" w:line="0" w:lineRule="atLeast"/>
        <w:jc w:val="right"/>
        <w:rPr>
          <w:rFonts w:ascii="標楷體" w:eastAsia="標楷體"/>
        </w:rPr>
      </w:pPr>
      <w:r w:rsidRPr="000B739E">
        <w:rPr>
          <w:rFonts w:ascii="標楷體" w:eastAsia="標楷體" w:hint="eastAsia"/>
        </w:rPr>
        <w:t>109</w:t>
      </w:r>
      <w:r w:rsidR="001A694C" w:rsidRPr="000B739E">
        <w:rPr>
          <w:rFonts w:ascii="標楷體" w:eastAsia="標楷體" w:hint="eastAsia"/>
        </w:rPr>
        <w:t>.</w:t>
      </w:r>
      <w:r w:rsidRPr="000B739E">
        <w:rPr>
          <w:rFonts w:ascii="標楷體" w:eastAsia="標楷體" w:hint="eastAsia"/>
        </w:rPr>
        <w:t>12</w:t>
      </w:r>
      <w:r w:rsidR="001A694C" w:rsidRPr="000B739E">
        <w:rPr>
          <w:rFonts w:ascii="標楷體" w:eastAsia="標楷體" w:hint="eastAsia"/>
        </w:rPr>
        <w:t>.</w:t>
      </w:r>
      <w:r w:rsidRPr="000B739E">
        <w:rPr>
          <w:rFonts w:ascii="標楷體" w:eastAsia="標楷體" w:hint="eastAsia"/>
        </w:rPr>
        <w:t>1</w:t>
      </w:r>
      <w:r w:rsidR="001A694C" w:rsidRPr="000B739E">
        <w:rPr>
          <w:rFonts w:ascii="標楷體" w:eastAsia="標楷體" w:hint="eastAsia"/>
        </w:rPr>
        <w:t>校務會議修訂</w:t>
      </w:r>
    </w:p>
    <w:p w:rsidR="004E1F2B" w:rsidRPr="000B739E" w:rsidRDefault="004E1F2B" w:rsidP="00AE2526">
      <w:pPr>
        <w:pStyle w:val="Web"/>
        <w:spacing w:before="0" w:beforeAutospacing="0" w:after="0" w:afterAutospacing="0" w:line="0" w:lineRule="atLeast"/>
        <w:jc w:val="right"/>
        <w:rPr>
          <w:rFonts w:ascii="標楷體" w:eastAsia="標楷體"/>
          <w:sz w:val="40"/>
        </w:rPr>
      </w:pPr>
      <w:r>
        <w:rPr>
          <w:rFonts w:ascii="標楷體" w:eastAsia="標楷體" w:hint="eastAsia"/>
        </w:rPr>
        <w:t>111.6.29</w:t>
      </w:r>
      <w:r w:rsidRPr="000B739E">
        <w:rPr>
          <w:rFonts w:ascii="標楷體" w:eastAsia="標楷體" w:hint="eastAsia"/>
        </w:rPr>
        <w:t>校務會議修訂</w:t>
      </w:r>
    </w:p>
    <w:p w:rsidR="00AE2526" w:rsidRPr="000B739E" w:rsidRDefault="00AE2526" w:rsidP="00AE2526">
      <w:pPr>
        <w:spacing w:line="0" w:lineRule="atLeast"/>
        <w:ind w:left="1260" w:hanging="1260"/>
        <w:jc w:val="center"/>
        <w:rPr>
          <w:rFonts w:ascii="標楷體" w:eastAsia="標楷體" w:hAnsi="Times New Roman" w:cs="Times New Roman"/>
          <w:b/>
          <w:sz w:val="28"/>
          <w:szCs w:val="24"/>
        </w:rPr>
      </w:pPr>
      <w:r w:rsidRPr="000B739E">
        <w:rPr>
          <w:rFonts w:ascii="標楷體" w:eastAsia="標楷體" w:hAnsi="Times New Roman" w:cs="Times New Roman" w:hint="eastAsia"/>
          <w:b/>
          <w:sz w:val="28"/>
          <w:szCs w:val="24"/>
        </w:rPr>
        <w:t>第一章 總則</w:t>
      </w:r>
    </w:p>
    <w:p w:rsidR="00AE2526" w:rsidRPr="000B739E" w:rsidRDefault="00AE2526" w:rsidP="00AE2526">
      <w:pPr>
        <w:spacing w:line="0" w:lineRule="atLeast"/>
        <w:ind w:left="1260" w:hanging="1260"/>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第一條</w:t>
      </w:r>
      <w:r w:rsidRPr="000B739E">
        <w:rPr>
          <w:rFonts w:ascii="標楷體" w:eastAsia="標楷體" w:hAnsi="Times New Roman" w:cs="Times New Roman" w:hint="eastAsia"/>
          <w:sz w:val="28"/>
          <w:szCs w:val="24"/>
        </w:rPr>
        <w:t xml:space="preserve"> 依據：</w:t>
      </w:r>
    </w:p>
    <w:p w:rsidR="00AE2526" w:rsidRPr="000B739E" w:rsidRDefault="00AE2526" w:rsidP="00AE2526">
      <w:pPr>
        <w:spacing w:line="0" w:lineRule="atLeast"/>
        <w:ind w:left="1260" w:hanging="1260"/>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1.教師法。</w:t>
      </w:r>
    </w:p>
    <w:p w:rsidR="00AE2526" w:rsidRPr="000B739E" w:rsidRDefault="00AE2526" w:rsidP="00AE252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2.教育部</w:t>
      </w:r>
      <w:r w:rsidR="00506465" w:rsidRPr="000B739E">
        <w:rPr>
          <w:rFonts w:ascii="標楷體" w:eastAsia="標楷體" w:hAnsi="Times New Roman" w:cs="Times New Roman" w:hint="eastAsia"/>
          <w:sz w:val="28"/>
          <w:szCs w:val="24"/>
        </w:rPr>
        <w:t>109</w:t>
      </w:r>
      <w:r w:rsidRPr="000B739E">
        <w:rPr>
          <w:rFonts w:ascii="標楷體" w:eastAsia="標楷體" w:hAnsi="Times New Roman" w:cs="Times New Roman" w:hint="eastAsia"/>
          <w:sz w:val="28"/>
          <w:szCs w:val="24"/>
        </w:rPr>
        <w:t>年08月03日「學校訂定教師輔導與管教學生辦法注意事項」。</w:t>
      </w:r>
    </w:p>
    <w:p w:rsidR="00AE2526" w:rsidRPr="000B739E" w:rsidRDefault="00AE252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3.教育部國民及學前教育署109年8月7日臺教國署學字第1090091337號函</w:t>
      </w:r>
      <w:r w:rsidR="004A2354" w:rsidRPr="000B739E">
        <w:rPr>
          <w:rFonts w:ascii="標楷體" w:eastAsia="標楷體" w:hAnsi="Times New Roman" w:cs="Times New Roman" w:hint="eastAsia"/>
          <w:sz w:val="28"/>
          <w:szCs w:val="24"/>
        </w:rPr>
        <w:t>、</w:t>
      </w:r>
      <w:r w:rsidRPr="000B739E">
        <w:rPr>
          <w:rFonts w:ascii="標楷體" w:eastAsia="標楷體" w:hAnsi="Times New Roman" w:cs="Times New Roman" w:hint="eastAsia"/>
          <w:sz w:val="28"/>
          <w:szCs w:val="24"/>
        </w:rPr>
        <w:t>109年8月10日桃教學字第1090071017號函</w:t>
      </w:r>
      <w:r w:rsidR="004A2354" w:rsidRPr="000B739E">
        <w:rPr>
          <w:rFonts w:ascii="標楷體" w:eastAsia="標楷體" w:hAnsi="Times New Roman" w:cs="Times New Roman" w:hint="eastAsia"/>
          <w:sz w:val="28"/>
          <w:szCs w:val="24"/>
        </w:rPr>
        <w:t>及教育部國民及學前教育署109年10月30日臺教國署學字第1090135105號函</w:t>
      </w:r>
      <w:r w:rsidRPr="000B739E">
        <w:rPr>
          <w:rFonts w:ascii="標楷體" w:eastAsia="標楷體" w:hAnsi="Times New Roman" w:cs="Times New Roman" w:hint="eastAsia"/>
          <w:sz w:val="28"/>
          <w:szCs w:val="24"/>
        </w:rPr>
        <w:t>。</w:t>
      </w:r>
    </w:p>
    <w:p w:rsidR="00761F52" w:rsidRPr="000B739E" w:rsidRDefault="00AE252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第二條</w:t>
      </w:r>
      <w:r w:rsidRPr="000B739E">
        <w:rPr>
          <w:rFonts w:ascii="標楷體" w:eastAsia="標楷體" w:hAnsi="Times New Roman" w:cs="Times New Roman" w:hint="eastAsia"/>
          <w:sz w:val="28"/>
          <w:szCs w:val="24"/>
        </w:rPr>
        <w:t xml:space="preserve"> </w:t>
      </w:r>
      <w:r w:rsidR="00A75156" w:rsidRPr="000B739E">
        <w:rPr>
          <w:rFonts w:ascii="標楷體" w:eastAsia="標楷體" w:hAnsi="Times New Roman" w:cs="Times New Roman" w:hint="eastAsia"/>
          <w:sz w:val="28"/>
          <w:szCs w:val="24"/>
        </w:rPr>
        <w:t>宗旨</w:t>
      </w:r>
      <w:r w:rsidRPr="000B739E">
        <w:rPr>
          <w:rFonts w:ascii="標楷體" w:eastAsia="標楷體" w:hAnsi="Times New Roman" w:cs="Times New Roman" w:hint="eastAsia"/>
          <w:sz w:val="28"/>
          <w:szCs w:val="24"/>
        </w:rPr>
        <w:t>：本於教育理念，依據教育之專業知能與素養，</w:t>
      </w:r>
      <w:r w:rsidR="00761F52" w:rsidRPr="000B739E">
        <w:rPr>
          <w:rFonts w:ascii="標楷體" w:eastAsia="標楷體" w:hAnsi="Times New Roman" w:cs="Times New Roman" w:hint="eastAsia"/>
          <w:sz w:val="28"/>
          <w:szCs w:val="24"/>
        </w:rPr>
        <w:t>透過正當、合理且符合教育目的之方式，</w:t>
      </w:r>
      <w:r w:rsidRPr="000B739E">
        <w:rPr>
          <w:rFonts w:ascii="標楷體" w:eastAsia="標楷體" w:hAnsi="Times New Roman" w:cs="Times New Roman" w:hint="eastAsia"/>
          <w:sz w:val="28"/>
          <w:szCs w:val="24"/>
        </w:rPr>
        <w:t>積極維護學生之學習權、受教育權、身體自主權及人格發展權，維護校園安全與教學秩序，</w:t>
      </w:r>
      <w:r w:rsidR="00761F52" w:rsidRPr="000B739E">
        <w:rPr>
          <w:rFonts w:ascii="標楷體" w:eastAsia="標楷體" w:hAnsi="Times New Roman" w:cs="Times New Roman" w:hint="eastAsia"/>
          <w:sz w:val="28"/>
          <w:szCs w:val="24"/>
        </w:rPr>
        <w:t>達到積極正向協助、教育、輔導學生之目的</w:t>
      </w:r>
      <w:r w:rsidRPr="000B739E">
        <w:rPr>
          <w:rFonts w:ascii="標楷體" w:eastAsia="標楷體" w:hAnsi="Times New Roman" w:cs="Times New Roman" w:hint="eastAsia"/>
          <w:sz w:val="28"/>
          <w:szCs w:val="24"/>
        </w:rPr>
        <w:t>。</w:t>
      </w:r>
    </w:p>
    <w:p w:rsidR="00761F52" w:rsidRPr="000B739E" w:rsidRDefault="00AE2526" w:rsidP="00A75156">
      <w:pPr>
        <w:spacing w:line="0" w:lineRule="atLeast"/>
        <w:jc w:val="center"/>
        <w:rPr>
          <w:rFonts w:ascii="標楷體" w:eastAsia="標楷體" w:hAnsi="Times New Roman" w:cs="Times New Roman"/>
          <w:b/>
          <w:sz w:val="28"/>
          <w:szCs w:val="24"/>
        </w:rPr>
      </w:pPr>
      <w:r w:rsidRPr="000B739E">
        <w:rPr>
          <w:rFonts w:ascii="標楷體" w:eastAsia="標楷體" w:hAnsi="Times New Roman" w:cs="Times New Roman" w:hint="eastAsia"/>
          <w:b/>
          <w:sz w:val="28"/>
          <w:szCs w:val="24"/>
        </w:rPr>
        <w:t>第二章　輔導與管教之目的及原則</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教師輔導與管教學生之目的，包括：</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AE2526" w:rsidRPr="000B739E">
        <w:rPr>
          <w:rFonts w:ascii="標楷體" w:eastAsia="標楷體" w:hAnsi="Times New Roman" w:cs="Times New Roman" w:hint="eastAsia"/>
          <w:sz w:val="28"/>
          <w:szCs w:val="24"/>
        </w:rPr>
        <w:t>增進學生良好行為及習慣，減少學生不良行為及習慣，以促進學生身心發展及身體自主，激發個人潛能，培養健全人格並導引適性發展。</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培養學生自尊尊人、自治自律之處世態度。</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維護校園安全，避免學生受到霸凌及其他危害。</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4.</w:t>
      </w:r>
      <w:r w:rsidR="00AE2526" w:rsidRPr="000B739E">
        <w:rPr>
          <w:rFonts w:ascii="標楷體" w:eastAsia="標楷體" w:hAnsi="Times New Roman" w:cs="Times New Roman" w:hint="eastAsia"/>
          <w:sz w:val="28"/>
          <w:szCs w:val="24"/>
        </w:rPr>
        <w:t>維護教學秩序，確保班級教學及學校教育活動之正常進行。</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第四條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平等原則</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教師輔導與管教學生，非有正當理由，不得為差別待遇。</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第五條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比例原則</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教師採行之輔導與管教措施，應與學生違規行為之情節輕重相當，並依下列原則為之：</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AE2526" w:rsidRPr="000B739E">
        <w:rPr>
          <w:rFonts w:ascii="標楷體" w:eastAsia="標楷體" w:hAnsi="Times New Roman" w:cs="Times New Roman" w:hint="eastAsia"/>
          <w:sz w:val="28"/>
          <w:szCs w:val="24"/>
        </w:rPr>
        <w:t>採取之措施應有助於目的之達成。</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有多種同樣能達成目的之措施時，應選擇對學生權益損害較少者。</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採取之措施所造成之損害不得與欲達成目的之利益顯失均衡。</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第六條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教師輔導與管教學生應審酌個別學生下列情狀，以確保輔導與管教措施之合理有效性：</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AE2526" w:rsidRPr="000B739E">
        <w:rPr>
          <w:rFonts w:ascii="標楷體" w:eastAsia="標楷體" w:hAnsi="Times New Roman" w:cs="Times New Roman" w:hint="eastAsia"/>
          <w:sz w:val="28"/>
          <w:szCs w:val="24"/>
        </w:rPr>
        <w:t>行為之動機與目的。</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行為之手段與行為時所受之外在情境影響。</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行為違反義務之程度與所生之危險或損害。</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4.</w:t>
      </w:r>
      <w:r w:rsidR="00AE2526" w:rsidRPr="000B739E">
        <w:rPr>
          <w:rFonts w:ascii="標楷體" w:eastAsia="標楷體" w:hAnsi="Times New Roman" w:cs="Times New Roman" w:hint="eastAsia"/>
          <w:sz w:val="28"/>
          <w:szCs w:val="24"/>
        </w:rPr>
        <w:t>學生之人格特質、身心健康狀況、生活狀況與家庭狀況。</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5.</w:t>
      </w:r>
      <w:r w:rsidR="00AE2526" w:rsidRPr="000B739E">
        <w:rPr>
          <w:rFonts w:ascii="標楷體" w:eastAsia="標楷體" w:hAnsi="Times New Roman" w:cs="Times New Roman" w:hint="eastAsia"/>
          <w:sz w:val="28"/>
          <w:szCs w:val="24"/>
        </w:rPr>
        <w:t>學生之品行、智識程度與平時表現。</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lastRenderedPageBreak/>
        <w:t>6.</w:t>
      </w:r>
      <w:r w:rsidR="00AE2526" w:rsidRPr="000B739E">
        <w:rPr>
          <w:rFonts w:ascii="標楷體" w:eastAsia="標楷體" w:hAnsi="Times New Roman" w:cs="Times New Roman" w:hint="eastAsia"/>
          <w:sz w:val="28"/>
          <w:szCs w:val="24"/>
        </w:rPr>
        <w:t>行為後之態度。</w:t>
      </w:r>
    </w:p>
    <w:p w:rsidR="00A75156" w:rsidRPr="000B739E" w:rsidRDefault="00AE252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前項所稱行為包含作為及不作為。</w:t>
      </w:r>
      <w:r w:rsidRPr="000B739E">
        <w:rPr>
          <w:rFonts w:ascii="標楷體" w:eastAsia="標楷體" w:hAnsi="Times New Roman" w:cs="Times New Roman" w:hint="eastAsia"/>
          <w:sz w:val="28"/>
          <w:szCs w:val="24"/>
        </w:rPr>
        <w:br/>
      </w:r>
      <w:r w:rsidR="00A75156" w:rsidRPr="000B739E">
        <w:rPr>
          <w:rFonts w:ascii="標楷體" w:eastAsia="標楷體" w:hAnsi="Times New Roman" w:cs="Times New Roman" w:hint="eastAsia"/>
          <w:b/>
          <w:sz w:val="28"/>
          <w:szCs w:val="24"/>
        </w:rPr>
        <w:t>第七條</w:t>
      </w:r>
      <w:r w:rsidR="00A75156" w:rsidRPr="000B739E">
        <w:rPr>
          <w:rFonts w:ascii="標楷體" w:eastAsia="標楷體" w:hAnsi="Times New Roman" w:cs="Times New Roman" w:hint="eastAsia"/>
          <w:sz w:val="28"/>
          <w:szCs w:val="24"/>
        </w:rPr>
        <w:t xml:space="preserve"> </w:t>
      </w:r>
      <w:r w:rsidRPr="000B739E">
        <w:rPr>
          <w:rFonts w:ascii="標楷體" w:eastAsia="標楷體" w:hAnsi="Times New Roman" w:cs="Times New Roman" w:hint="eastAsia"/>
          <w:sz w:val="28"/>
          <w:szCs w:val="24"/>
        </w:rPr>
        <w:t>教師輔導與管教學生，應先了解學生行為之原因，針對其原因選擇解決問題之方法，採取輔導及正向管教措施，並視狀況調整或變更。教師輔導與管教學生之基本考量如下：</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AE2526" w:rsidRPr="000B739E">
        <w:rPr>
          <w:rFonts w:ascii="標楷體" w:eastAsia="標楷體" w:hAnsi="Times New Roman" w:cs="Times New Roman" w:hint="eastAsia"/>
          <w:sz w:val="28"/>
          <w:szCs w:val="24"/>
        </w:rPr>
        <w:t>尊重學生之學習權、受教育權、身體自主權及人格發展權。</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輔導與管教方式應考量學生身心發展之個別差異，符合學生之人格尊嚴。</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啟發學生自我察覺、自我省思及自制能力。</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4.</w:t>
      </w:r>
      <w:r w:rsidR="00AE2526" w:rsidRPr="000B739E">
        <w:rPr>
          <w:rFonts w:ascii="標楷體" w:eastAsia="標楷體" w:hAnsi="Times New Roman" w:cs="Times New Roman" w:hint="eastAsia"/>
          <w:sz w:val="28"/>
          <w:szCs w:val="24"/>
        </w:rPr>
        <w:t>對學生所表現之良好行為與逐漸減少之不良行為，應多予讚賞、鼓勵及表揚。</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5.</w:t>
      </w:r>
      <w:r w:rsidR="00AE2526" w:rsidRPr="000B739E">
        <w:rPr>
          <w:rFonts w:ascii="標楷體" w:eastAsia="標楷體" w:hAnsi="Times New Roman" w:cs="Times New Roman" w:hint="eastAsia"/>
          <w:sz w:val="28"/>
          <w:szCs w:val="24"/>
        </w:rPr>
        <w:t>應教導學生，未受鼓勵或受到批評指責時之正向思考及因應方法，以培養學生承受挫折之能力及堅毅性格。</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6.</w:t>
      </w:r>
      <w:r w:rsidR="00AE2526" w:rsidRPr="000B739E">
        <w:rPr>
          <w:rFonts w:ascii="標楷體" w:eastAsia="標楷體" w:hAnsi="Times New Roman" w:cs="Times New Roman" w:hint="eastAsia"/>
          <w:sz w:val="28"/>
          <w:szCs w:val="24"/>
        </w:rPr>
        <w:t>不得因個人或少數人之行為而處罰其他或全體學生。</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7.</w:t>
      </w:r>
      <w:r w:rsidR="00AE2526" w:rsidRPr="000B739E">
        <w:rPr>
          <w:rFonts w:ascii="標楷體" w:eastAsia="標楷體" w:hAnsi="Times New Roman" w:cs="Times New Roman" w:hint="eastAsia"/>
          <w:sz w:val="28"/>
          <w:szCs w:val="24"/>
        </w:rPr>
        <w:t>對學生受教育權之合理限制應依相關法令為之，且不應完全剝奪學生之受教育權。</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8.</w:t>
      </w:r>
      <w:r w:rsidR="00AE2526" w:rsidRPr="000B739E">
        <w:rPr>
          <w:rFonts w:ascii="標楷體" w:eastAsia="標楷體" w:hAnsi="Times New Roman" w:cs="Times New Roman" w:hint="eastAsia"/>
          <w:sz w:val="28"/>
          <w:szCs w:val="24"/>
        </w:rPr>
        <w:t>不得以對學生財產權之侵害（如罰錢等）作為輔導與管教之手段。但要求學生依法賠償對公物或他人物品之損害者，不在此限。</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第八條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學校或教師處罰學生，應視情況適度給予學生陳述意見之機會，以了解其行為動機與目的等重要情狀，並適當說明所針對之須導正行為、實施處罰之理由及措施。</w:t>
      </w:r>
    </w:p>
    <w:p w:rsidR="00A75156" w:rsidRPr="000B739E" w:rsidRDefault="00AE2526" w:rsidP="002A7C0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學生對於教師之處罰措施提出異議，教師</w:t>
      </w:r>
      <w:r w:rsidR="002A7C0F" w:rsidRPr="000B739E">
        <w:rPr>
          <w:rFonts w:ascii="標楷體" w:eastAsia="標楷體" w:hAnsi="Times New Roman" w:cs="Times New Roman" w:hint="eastAsia"/>
          <w:sz w:val="28"/>
          <w:szCs w:val="24"/>
        </w:rPr>
        <w:t>認為有理由者，得斟酌情形，調整</w:t>
      </w:r>
      <w:r w:rsidRPr="000B739E">
        <w:rPr>
          <w:rFonts w:ascii="標楷體" w:eastAsia="標楷體" w:hAnsi="Times New Roman" w:cs="Times New Roman" w:hint="eastAsia"/>
          <w:sz w:val="28"/>
          <w:szCs w:val="24"/>
        </w:rPr>
        <w:t>所執行之處罰措施，必要時得將學生移請學務處或輔導室處置。</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教師應依學生或其監護權人之請求，說明處罰過程及理由。</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第九條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學校應對學生及監護權人公開學校所訂之教師輔導與管教學生辦法、校規、有關學生權益之法令規定、權利救濟途徑等相關資訊。</w:t>
      </w:r>
    </w:p>
    <w:p w:rsidR="00A75156" w:rsidRPr="000B739E" w:rsidRDefault="00AE252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監護權人或學校家長會對學校所訂之教師輔導與管教學生辦法及其他相關事項有不同意見時，得向教師或學校提出意見。</w:t>
      </w:r>
    </w:p>
    <w:p w:rsidR="00A75156" w:rsidRPr="000B739E" w:rsidRDefault="00AE252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教師或學校於接獲意見時，應溝通協調及說明理由，認為監護權人意見有理由時，應予修正或調整；認為無理由時，應提出說明。</w:t>
      </w:r>
    </w:p>
    <w:p w:rsidR="00A75156" w:rsidRPr="000B739E" w:rsidRDefault="00A7515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教師因輔導與管教學生所取得之個人或家庭資料，非依法律規定，不得對外公開或洩漏。</w:t>
      </w:r>
    </w:p>
    <w:p w:rsidR="00A75156" w:rsidRPr="000B739E" w:rsidRDefault="00AE2526" w:rsidP="00A7515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學生或監護權人得依政府資訊公開法、行政程序法第四十六條、個人資料保護法及相關規定，向學校申請閱覽學生個人或家庭資料。但以主張或維護其權利或法律上利益確有必要者為限。</w:t>
      </w:r>
    </w:p>
    <w:p w:rsidR="00A75156" w:rsidRPr="000B739E" w:rsidRDefault="00AE2526" w:rsidP="00A75156">
      <w:pPr>
        <w:spacing w:line="0" w:lineRule="atLeast"/>
        <w:jc w:val="center"/>
        <w:rPr>
          <w:rFonts w:ascii="標楷體" w:eastAsia="標楷體" w:hAnsi="Times New Roman" w:cs="Times New Roman"/>
          <w:b/>
          <w:sz w:val="28"/>
          <w:szCs w:val="24"/>
        </w:rPr>
      </w:pPr>
      <w:r w:rsidRPr="000B739E">
        <w:rPr>
          <w:rFonts w:ascii="標楷體" w:eastAsia="標楷體" w:hAnsi="Times New Roman" w:cs="Times New Roman" w:hint="eastAsia"/>
          <w:b/>
          <w:sz w:val="28"/>
          <w:szCs w:val="24"/>
        </w:rPr>
        <w:t>第三章　輔導與管教之方式</w:t>
      </w:r>
    </w:p>
    <w:p w:rsidR="00A7515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第十一條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教師應以通訊、面談或家訪等方式，對學生實施生活輔導，必要時做成記錄；遇有學生身心狀況特殊，需要專業協助時，教師應</w:t>
      </w:r>
      <w:r w:rsidR="00AE2526" w:rsidRPr="000B739E">
        <w:rPr>
          <w:rFonts w:ascii="標楷體" w:eastAsia="標楷體" w:hAnsi="Times New Roman" w:cs="Times New Roman" w:hint="eastAsia"/>
          <w:sz w:val="28"/>
          <w:szCs w:val="24"/>
        </w:rPr>
        <w:lastRenderedPageBreak/>
        <w:t>主動要求輔導單位或其他相關單位協助。</w:t>
      </w:r>
    </w:p>
    <w:p w:rsidR="00A7515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第十二條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學校應注重教師之學生權利教育訓練，整合內、外部資源協助教師實施班級經營及正向管教，辦理教師在職教育及宣導，強化相關法令素養，營造友善校園環境。</w:t>
      </w:r>
    </w:p>
    <w:p w:rsidR="00A7515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第十三條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學生學業成就偏低，而無第十</w:t>
      </w:r>
      <w:r w:rsidRPr="000B739E">
        <w:rPr>
          <w:rFonts w:ascii="標楷體" w:eastAsia="標楷體" w:hAnsi="Times New Roman" w:cs="Times New Roman" w:hint="eastAsia"/>
          <w:sz w:val="28"/>
          <w:szCs w:val="24"/>
        </w:rPr>
        <w:t>四條</w:t>
      </w:r>
      <w:r w:rsidR="00AE2526" w:rsidRPr="000B739E">
        <w:rPr>
          <w:rFonts w:ascii="標楷體" w:eastAsia="標楷體" w:hAnsi="Times New Roman" w:cs="Times New Roman" w:hint="eastAsia"/>
          <w:sz w:val="28"/>
          <w:szCs w:val="24"/>
        </w:rPr>
        <w:t>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p>
    <w:p w:rsidR="00A75156"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前項之輔導無效時，教師認為應進一步輔導時，得以書面申請學校輔導室處理，必要時並應尋求社政或輔導相關機構支援或協助。</w:t>
      </w:r>
    </w:p>
    <w:p w:rsidR="00A7515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第十四條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學生有下列行為之一者，學校及教師應施以適當輔導或管教：</w:t>
      </w:r>
    </w:p>
    <w:p w:rsidR="00A7515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AE2526" w:rsidRPr="000B739E">
        <w:rPr>
          <w:rFonts w:ascii="標楷體" w:eastAsia="標楷體" w:hAnsi="Times New Roman" w:cs="Times New Roman" w:hint="eastAsia"/>
          <w:sz w:val="28"/>
          <w:szCs w:val="24"/>
        </w:rPr>
        <w:t>違反法律、法規命令或地方自治規章。</w:t>
      </w:r>
    </w:p>
    <w:p w:rsidR="00A7515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違反依合法程序制定之校規。</w:t>
      </w:r>
    </w:p>
    <w:p w:rsidR="00A7515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危害校園安全。</w:t>
      </w:r>
    </w:p>
    <w:p w:rsidR="00A97E46" w:rsidRPr="000B739E" w:rsidRDefault="00A7515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4.</w:t>
      </w:r>
      <w:r w:rsidR="00AE2526" w:rsidRPr="000B739E">
        <w:rPr>
          <w:rFonts w:ascii="標楷體" w:eastAsia="標楷體" w:hAnsi="Times New Roman" w:cs="Times New Roman" w:hint="eastAsia"/>
          <w:sz w:val="28"/>
          <w:szCs w:val="24"/>
        </w:rPr>
        <w:t>妨害班級教學及學校教育活動之正常進行。</w:t>
      </w:r>
    </w:p>
    <w:p w:rsidR="00A97E46" w:rsidRPr="000B739E" w:rsidRDefault="00A97E4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第十五條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校規應經校務會議通過。</w:t>
      </w:r>
    </w:p>
    <w:p w:rsidR="00A97E46"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校規、班規、班會或其他班級會議所為決議，不得訂定對學生科處罰款或其他侵害財產權之規定。</w:t>
      </w:r>
    </w:p>
    <w:p w:rsidR="00A97E46"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除為防止危害學生安全或防止疾病傳染所必要者外，學校不得限制學生髮式，或據以處罰，以維護學生身體自主權及人格發展權，並教導及鼓勵學生學習自主管理。</w:t>
      </w:r>
    </w:p>
    <w:p w:rsidR="00A97E46"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班規、班會或其他班級會議所為決議，與法令或校規牴觸者無效。</w:t>
      </w:r>
    </w:p>
    <w:p w:rsidR="00A97E46" w:rsidRPr="000B739E" w:rsidRDefault="00A97E4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第十六條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教師之一般管教措施</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教師基於導引學生發展之考量，衡酌學生身心狀況後，得採取下列一般管教措施：</w:t>
      </w:r>
    </w:p>
    <w:p w:rsidR="00A97E46" w:rsidRPr="000B739E" w:rsidRDefault="00A97E4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AE2526" w:rsidRPr="000B739E">
        <w:rPr>
          <w:rFonts w:ascii="標楷體" w:eastAsia="標楷體" w:hAnsi="Times New Roman" w:cs="Times New Roman" w:hint="eastAsia"/>
          <w:sz w:val="28"/>
          <w:szCs w:val="24"/>
        </w:rPr>
        <w:t>適當之正向管教措施（參照附表二）。</w:t>
      </w:r>
    </w:p>
    <w:p w:rsidR="00A97E46" w:rsidRPr="000B739E" w:rsidRDefault="00A97E4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口頭糾正。</w:t>
      </w:r>
    </w:p>
    <w:p w:rsidR="00A97E46" w:rsidRPr="000B739E" w:rsidRDefault="00A97E4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在教室內適當調整座位。</w:t>
      </w:r>
    </w:p>
    <w:p w:rsidR="000773B0" w:rsidRPr="000B739E" w:rsidRDefault="00A97E4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4.</w:t>
      </w:r>
      <w:r w:rsidR="00AE2526" w:rsidRPr="000B739E">
        <w:rPr>
          <w:rFonts w:ascii="標楷體" w:eastAsia="標楷體" w:hAnsi="Times New Roman" w:cs="Times New Roman" w:hint="eastAsia"/>
          <w:sz w:val="28"/>
          <w:szCs w:val="24"/>
        </w:rPr>
        <w:t>要求口頭道歉或書面自省。</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5.</w:t>
      </w:r>
      <w:r w:rsidR="00AE2526" w:rsidRPr="000B739E">
        <w:rPr>
          <w:rFonts w:ascii="標楷體" w:eastAsia="標楷體" w:hAnsi="Times New Roman" w:cs="Times New Roman" w:hint="eastAsia"/>
          <w:sz w:val="28"/>
          <w:szCs w:val="24"/>
        </w:rPr>
        <w:t>列入日常生活表現紀錄。</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6.</w:t>
      </w:r>
      <w:r w:rsidR="00AE2526" w:rsidRPr="000B739E">
        <w:rPr>
          <w:rFonts w:ascii="標楷體" w:eastAsia="標楷體" w:hAnsi="Times New Roman" w:cs="Times New Roman" w:hint="eastAsia"/>
          <w:sz w:val="28"/>
          <w:szCs w:val="24"/>
        </w:rPr>
        <w:t>通知監護權人，協請處理。</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7.</w:t>
      </w:r>
      <w:r w:rsidR="00AE2526" w:rsidRPr="000B739E">
        <w:rPr>
          <w:rFonts w:ascii="標楷體" w:eastAsia="標楷體" w:hAnsi="Times New Roman" w:cs="Times New Roman" w:hint="eastAsia"/>
          <w:sz w:val="28"/>
          <w:szCs w:val="24"/>
        </w:rPr>
        <w:t>要求完成未完成之作業或工作。</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8.</w:t>
      </w:r>
      <w:r w:rsidR="00AE2526" w:rsidRPr="000B739E">
        <w:rPr>
          <w:rFonts w:ascii="標楷體" w:eastAsia="標楷體" w:hAnsi="Times New Roman" w:cs="Times New Roman" w:hint="eastAsia"/>
          <w:sz w:val="28"/>
          <w:szCs w:val="24"/>
        </w:rPr>
        <w:t>適當增加作業或工作。</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9.</w:t>
      </w:r>
      <w:r w:rsidR="00AE2526" w:rsidRPr="000B739E">
        <w:rPr>
          <w:rFonts w:ascii="標楷體" w:eastAsia="標楷體" w:hAnsi="Times New Roman" w:cs="Times New Roman" w:hint="eastAsia"/>
          <w:sz w:val="28"/>
          <w:szCs w:val="24"/>
        </w:rPr>
        <w:t>要求課餘從事可達成管教目的之措施（如學生破壞環境清潔，要求其打掃環境）。</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10.</w:t>
      </w:r>
      <w:r w:rsidR="00AE2526" w:rsidRPr="000B739E">
        <w:rPr>
          <w:rFonts w:ascii="標楷體" w:eastAsia="標楷體" w:hAnsi="Times New Roman" w:cs="Times New Roman" w:hint="eastAsia"/>
          <w:sz w:val="28"/>
          <w:szCs w:val="24"/>
        </w:rPr>
        <w:t>限制參加正式課程以外之學校活動。</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lastRenderedPageBreak/>
        <w:t>11.</w:t>
      </w:r>
      <w:r w:rsidR="00AE2526" w:rsidRPr="000B739E">
        <w:rPr>
          <w:rFonts w:ascii="標楷體" w:eastAsia="標楷體" w:hAnsi="Times New Roman" w:cs="Times New Roman" w:hint="eastAsia"/>
          <w:sz w:val="28"/>
          <w:szCs w:val="24"/>
        </w:rPr>
        <w:t>經監護權人同意後，留置學生於課後輔導或參加輔導課程。</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12.</w:t>
      </w:r>
      <w:r w:rsidR="00AE2526" w:rsidRPr="000B739E">
        <w:rPr>
          <w:rFonts w:ascii="標楷體" w:eastAsia="標楷體" w:hAnsi="Times New Roman" w:cs="Times New Roman" w:hint="eastAsia"/>
          <w:sz w:val="28"/>
          <w:szCs w:val="24"/>
        </w:rPr>
        <w:t>要求靜坐反省。</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13.</w:t>
      </w:r>
      <w:r w:rsidR="00AE2526" w:rsidRPr="000B739E">
        <w:rPr>
          <w:rFonts w:ascii="標楷體" w:eastAsia="標楷體" w:hAnsi="Times New Roman" w:cs="Times New Roman" w:hint="eastAsia"/>
          <w:sz w:val="28"/>
          <w:szCs w:val="24"/>
        </w:rPr>
        <w:t>要求站立反省。但每次不得超過一堂課，每日累計不得超過兩小時。</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14.</w:t>
      </w:r>
      <w:r w:rsidR="00AE2526" w:rsidRPr="000B739E">
        <w:rPr>
          <w:rFonts w:ascii="標楷體" w:eastAsia="標楷體" w:hAnsi="Times New Roman" w:cs="Times New Roman" w:hint="eastAsia"/>
          <w:sz w:val="28"/>
          <w:szCs w:val="24"/>
        </w:rPr>
        <w:t>在教學場所一隅，暫時讓學生與其他同學保持適當距離，並以兩堂課為限。</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15.</w:t>
      </w:r>
      <w:r w:rsidR="00AE2526" w:rsidRPr="000B739E">
        <w:rPr>
          <w:rFonts w:ascii="標楷體" w:eastAsia="標楷體" w:hAnsi="Times New Roman" w:cs="Times New Roman" w:hint="eastAsia"/>
          <w:sz w:val="28"/>
          <w:szCs w:val="24"/>
        </w:rPr>
        <w:t>經其他教師同意，於行為當日，暫時轉送其他班級學習。</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16.</w:t>
      </w:r>
      <w:r w:rsidR="00AE2526" w:rsidRPr="000B739E">
        <w:rPr>
          <w:rFonts w:ascii="標楷體" w:eastAsia="標楷體" w:hAnsi="Times New Roman" w:cs="Times New Roman" w:hint="eastAsia"/>
          <w:sz w:val="28"/>
          <w:szCs w:val="24"/>
        </w:rPr>
        <w:t>依該校學生獎懲規定及法定程序，予以書面懲處。</w:t>
      </w:r>
    </w:p>
    <w:p w:rsidR="002A7C0F" w:rsidRPr="000B739E" w:rsidRDefault="00AE2526" w:rsidP="002A7C0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w:t>
      </w:r>
      <w:r w:rsidR="002A7C0F" w:rsidRPr="000B739E">
        <w:rPr>
          <w:rFonts w:ascii="標楷體" w:eastAsia="標楷體" w:hAnsi="Times New Roman" w:cs="Times New Roman" w:hint="eastAsia"/>
          <w:sz w:val="28"/>
          <w:szCs w:val="24"/>
        </w:rPr>
        <w:t>得視情況，於</w:t>
      </w:r>
      <w:r w:rsidRPr="000B739E">
        <w:rPr>
          <w:rFonts w:ascii="標楷體" w:eastAsia="標楷體" w:hAnsi="Times New Roman" w:cs="Times New Roman" w:hint="eastAsia"/>
          <w:sz w:val="28"/>
          <w:szCs w:val="24"/>
        </w:rPr>
        <w:t>學生下課時間實施前項之管教措施</w:t>
      </w:r>
      <w:r w:rsidR="002A7C0F" w:rsidRPr="000B739E">
        <w:rPr>
          <w:rFonts w:ascii="標楷體" w:eastAsia="標楷體" w:hAnsi="Times New Roman" w:cs="Times New Roman" w:hint="eastAsia"/>
          <w:sz w:val="28"/>
          <w:szCs w:val="24"/>
        </w:rPr>
        <w:t>，並應給予學生合理之休息時間。</w:t>
      </w:r>
    </w:p>
    <w:p w:rsidR="000773B0" w:rsidRPr="000B739E" w:rsidRDefault="00AE2526" w:rsidP="002A7C0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學生反映經教師判斷，或教師</w:t>
      </w:r>
      <w:r w:rsidR="002A7C0F" w:rsidRPr="000B739E">
        <w:rPr>
          <w:rFonts w:ascii="標楷體" w:eastAsia="標楷體" w:hAnsi="Times New Roman" w:cs="Times New Roman" w:hint="eastAsia"/>
          <w:sz w:val="28"/>
          <w:szCs w:val="24"/>
        </w:rPr>
        <w:t>主動發現</w:t>
      </w:r>
      <w:r w:rsidR="002A7C0F" w:rsidRPr="000B739E">
        <w:rPr>
          <w:rFonts w:ascii="DFKaiShu-SB-Estd-BF" w:eastAsia="DFKaiShu-SB-Estd-BF" w:cs="DFKaiShu-SB-Estd-BF" w:hint="eastAsia"/>
          <w:kern w:val="0"/>
          <w:szCs w:val="24"/>
        </w:rPr>
        <w:t>，</w:t>
      </w:r>
      <w:r w:rsidR="002A7C0F" w:rsidRPr="000B739E">
        <w:rPr>
          <w:rFonts w:ascii="標楷體" w:eastAsia="標楷體" w:hAnsi="Times New Roman" w:cs="Times New Roman" w:hint="eastAsia"/>
          <w:sz w:val="28"/>
          <w:szCs w:val="24"/>
        </w:rPr>
        <w:t>有下列各款情形之一者，</w:t>
      </w:r>
      <w:r w:rsidRPr="000B739E">
        <w:rPr>
          <w:rFonts w:ascii="標楷體" w:eastAsia="標楷體" w:hAnsi="Times New Roman" w:cs="Times New Roman" w:hint="eastAsia"/>
          <w:sz w:val="28"/>
          <w:szCs w:val="24"/>
        </w:rPr>
        <w:t>應調整管教方式或停止</w:t>
      </w:r>
      <w:r w:rsidR="002A7C0F" w:rsidRPr="000B739E">
        <w:rPr>
          <w:rFonts w:ascii="標楷體" w:eastAsia="標楷體" w:hAnsi="Times New Roman" w:cs="Times New Roman" w:hint="eastAsia"/>
          <w:sz w:val="28"/>
          <w:szCs w:val="24"/>
        </w:rPr>
        <w:t>管教</w:t>
      </w:r>
      <w:r w:rsidRPr="000B739E">
        <w:rPr>
          <w:rFonts w:ascii="標楷體" w:eastAsia="標楷體" w:hAnsi="Times New Roman" w:cs="Times New Roman" w:hint="eastAsia"/>
          <w:sz w:val="28"/>
          <w:szCs w:val="24"/>
        </w:rPr>
        <w:t>。</w:t>
      </w:r>
    </w:p>
    <w:p w:rsidR="00505992" w:rsidRPr="000B739E" w:rsidRDefault="002A7C0F" w:rsidP="00505992">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505992" w:rsidRPr="000B739E">
        <w:rPr>
          <w:rFonts w:ascii="標楷體" w:eastAsia="標楷體" w:hAnsi="Times New Roman" w:cs="Times New Roman" w:hint="eastAsia"/>
          <w:sz w:val="28"/>
          <w:szCs w:val="24"/>
        </w:rPr>
        <w:t>學生身體確有不適。</w:t>
      </w:r>
    </w:p>
    <w:p w:rsidR="00505992" w:rsidRPr="000B739E" w:rsidRDefault="00505992" w:rsidP="00505992">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2.學生確有上廁所或生理日等生理需求。</w:t>
      </w:r>
    </w:p>
    <w:p w:rsidR="00505992" w:rsidRPr="000B739E" w:rsidRDefault="00505992" w:rsidP="00505992">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3.管教措施有違反第一項規定之虞。</w:t>
      </w:r>
    </w:p>
    <w:p w:rsidR="000773B0"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教師對學生實施本點第一項之管教措施後，審酌對學生發展應負之責任，得通知監護權人，並說明採取管教措施及原因。</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第十七條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教師之強制措施</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學生有下列行為，非立即對學生身體施加強制力，不能制止、排除或預防危害者，教師得採取必要之強制措施：</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1.</w:t>
      </w:r>
      <w:r w:rsidR="00AE2526" w:rsidRPr="000B739E">
        <w:rPr>
          <w:rFonts w:ascii="標楷體" w:eastAsia="標楷體" w:hAnsi="Times New Roman" w:cs="Times New Roman" w:hint="eastAsia"/>
          <w:sz w:val="28"/>
          <w:szCs w:val="24"/>
        </w:rPr>
        <w:t>攻擊教師或他人，毀損公物或他人物品，或有攻擊、毀損行為之虞時。</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自殺、自傷，或有自殺、自傷之虞時。</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有其他現行危害校園安全或個人生命、身體、自由或財產之行為或事實狀況。</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第十八條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學務處及輔導室之特殊管教措施</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依第十</w:t>
      </w:r>
      <w:r w:rsidRPr="000B739E">
        <w:rPr>
          <w:rFonts w:ascii="標楷體" w:eastAsia="標楷體" w:hAnsi="Times New Roman" w:cs="Times New Roman" w:hint="eastAsia"/>
          <w:sz w:val="28"/>
          <w:szCs w:val="24"/>
        </w:rPr>
        <w:t>六條</w:t>
      </w:r>
      <w:r w:rsidR="00AE2526" w:rsidRPr="000B739E">
        <w:rPr>
          <w:rFonts w:ascii="標楷體" w:eastAsia="標楷體" w:hAnsi="Times New Roman" w:cs="Times New Roman" w:hint="eastAsia"/>
          <w:sz w:val="28"/>
          <w:szCs w:val="24"/>
        </w:rPr>
        <w:t>所為之管教無效或學生明顯不服管教，情況急迫，明顯妨害現場活動時，教師得要求學務處或輔導室派員協助，將學生帶離現場。必要時，得強制帶離，並得尋求校外相關機構協助處理。</w:t>
      </w:r>
    </w:p>
    <w:p w:rsidR="000773B0"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就前項情形，教師應告知已實施之輔導管教措施或提供輔導管教紀錄，供其參考。</w:t>
      </w:r>
    </w:p>
    <w:p w:rsidR="000773B0"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各處室人員將學生帶離現場後，得安排學生前往其他班級、圖書館或輔導室等處，參與適當之活動，或依規定予以輔導與管教。</w:t>
      </w:r>
    </w:p>
    <w:p w:rsidR="000773B0"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務處或輔導室於必要時，得基於協助學生轉換情境、宣洩壓力之輔導目的，衡量學生身心狀況，在學務處或輔導室人員指導下，請學生進行合理之體能活動，但不應基於處罰之目的為之；若發現學生身體確有不適，應即調整或停止。</w:t>
      </w:r>
    </w:p>
    <w:p w:rsidR="000773B0" w:rsidRPr="000B739E" w:rsidRDefault="000773B0"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第十九條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監護權人及家長會之協助輔導管教措施</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學務處或輔導室</w:t>
      </w:r>
      <w:r w:rsidR="00AE2526" w:rsidRPr="000B739E">
        <w:rPr>
          <w:rFonts w:ascii="標楷體" w:eastAsia="標楷體" w:hAnsi="Times New Roman" w:cs="Times New Roman" w:hint="eastAsia"/>
          <w:sz w:val="28"/>
          <w:szCs w:val="24"/>
        </w:rPr>
        <w:lastRenderedPageBreak/>
        <w:t>依前點實施管教，須監護權人到校協助處理者，應請監護權人配合到校協助學校輔導該學生及盡管教之責</w:t>
      </w:r>
      <w:r w:rsidRPr="000B739E">
        <w:rPr>
          <w:rFonts w:ascii="標楷體" w:eastAsia="標楷體" w:hAnsi="Times New Roman" w:cs="Times New Roman" w:hint="eastAsia"/>
          <w:sz w:val="28"/>
          <w:szCs w:val="24"/>
        </w:rPr>
        <w:t>任。</w:t>
      </w:r>
    </w:p>
    <w:p w:rsidR="000773B0"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學生違規情形，經學校學務處或輔導室多次處理無效且影響班級其他學生之基本權益者，學校得視情況需要，委請班級（學校）家長代表召開班親會，邀請其監護權人出席，討論有效之輔導管教與改進措施。</w:t>
      </w:r>
      <w:r w:rsidR="000773B0" w:rsidRPr="000B739E">
        <w:rPr>
          <w:rFonts w:ascii="標楷體" w:eastAsia="標楷體" w:hAnsi="Times New Roman" w:cs="Times New Roman" w:hint="eastAsia"/>
          <w:b/>
          <w:sz w:val="28"/>
          <w:szCs w:val="24"/>
        </w:rPr>
        <w:t>第二十條</w:t>
      </w:r>
      <w:r w:rsidR="000773B0" w:rsidRPr="000B739E">
        <w:rPr>
          <w:rFonts w:ascii="標楷體" w:eastAsia="標楷體" w:hAnsi="Times New Roman" w:cs="Times New Roman" w:hint="eastAsia"/>
          <w:sz w:val="28"/>
          <w:szCs w:val="24"/>
        </w:rPr>
        <w:t xml:space="preserve"> </w:t>
      </w:r>
      <w:r w:rsidRPr="000B739E">
        <w:rPr>
          <w:rFonts w:ascii="標楷體" w:eastAsia="標楷體" w:hAnsi="Times New Roman" w:cs="Times New Roman" w:hint="eastAsia"/>
          <w:sz w:val="28"/>
          <w:szCs w:val="24"/>
        </w:rPr>
        <w:t>學生獎懲委員會之特殊管教措施</w:t>
      </w:r>
      <w:r w:rsidR="000773B0" w:rsidRPr="000B739E">
        <w:rPr>
          <w:rFonts w:ascii="標楷體" w:eastAsia="標楷體" w:hAnsi="Times New Roman" w:cs="Times New Roman" w:hint="eastAsia"/>
          <w:sz w:val="28"/>
          <w:szCs w:val="24"/>
        </w:rPr>
        <w:t>：</w:t>
      </w:r>
      <w:r w:rsidRPr="000B739E">
        <w:rPr>
          <w:rFonts w:ascii="標楷體" w:eastAsia="標楷體" w:hAnsi="Times New Roman" w:cs="Times New Roman" w:hint="eastAsia"/>
          <w:sz w:val="28"/>
          <w:szCs w:val="24"/>
        </w:rPr>
        <w:t>學務處認為學生違規情節重大，擬採取交由其監護權人帶回管教、規劃參加高關懷課程、送請少年輔導單位輔導，或移送警察或司法機關等處置時，應依該校學</w:t>
      </w:r>
      <w:r w:rsidR="000773B0" w:rsidRPr="000B739E">
        <w:rPr>
          <w:rFonts w:ascii="標楷體" w:eastAsia="標楷體" w:hAnsi="Times New Roman" w:cs="Times New Roman" w:hint="eastAsia"/>
          <w:sz w:val="28"/>
          <w:szCs w:val="24"/>
        </w:rPr>
        <w:t>生獎懲辦法，簽會導師及輔導</w:t>
      </w:r>
      <w:r w:rsidRPr="000B739E">
        <w:rPr>
          <w:rFonts w:ascii="標楷體" w:eastAsia="標楷體" w:hAnsi="Times New Roman" w:cs="Times New Roman" w:hint="eastAsia"/>
          <w:sz w:val="28"/>
          <w:szCs w:val="24"/>
        </w:rPr>
        <w:t>室提供意見，經學生獎懲委員會討論議決後，始得為之。但情況急迫，應立即移送警察機關處置者，不在此限。</w:t>
      </w:r>
    </w:p>
    <w:p w:rsidR="000773B0"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學生獎懲委員會應注意保障當事人學生與其監護權人發言之權利，並充分討論及記載先前已實施各項管教措施之教育效果。</w:t>
      </w:r>
    </w:p>
    <w:p w:rsidR="000773B0"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學校除採取第一項所定處置外，必要時，應聯繫社政單位協助處理。</w:t>
      </w:r>
    </w:p>
    <w:p w:rsidR="00D04B8B"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交由監護權人帶回管教，每次以五日為限，並應於事前進行家訪，或與監護權人面談，以評估其效果。交由監護權人帶回管教期間，學校應與學生保持聯繫，繼續予以適當之輔導；必要時，學校得終止交由監護權人帶回管教之處置；交由監護權人帶回管教結束後，得視需要予以補課。</w:t>
      </w:r>
    </w:p>
    <w:p w:rsidR="008C029A" w:rsidRPr="000B739E" w:rsidRDefault="00D04B8B"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第二十一條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高關懷課程之實施</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為有效協助校園之中輟及高關懷群個案，學校應視需要，開設高關懷課程。</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學務處或輔導室認為學生違規情節重大，擬採取參加高關懷課程之處置時，應依該校規定，經學生獎懲委員會議決後，始得為之。</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高關懷課程編班以抽離式為原則，依學生問題類型之不同，以彈性分組教學模式規劃安排課程（如學習適應課程、生活輔導課程、體能或服務性課程、生涯輔導課程等），每週課程以五日為限，每日以七節以下為原則。</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高關懷課程之師資，依實際需要，經執行小組議決後，由校長聘請校內外開設相關課程或活動專長之人員擔任。</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w:t>
      </w:r>
      <w:r w:rsidR="00AE2526" w:rsidRPr="000B739E">
        <w:rPr>
          <w:rFonts w:ascii="標楷體" w:eastAsia="標楷體" w:hAnsi="Times New Roman" w:cs="Times New Roman" w:hint="eastAsia"/>
          <w:sz w:val="28"/>
          <w:szCs w:val="24"/>
        </w:rPr>
        <w:t>校應視實際開設班別，設專責教師擔任導師工作，以每班一名為原則。</w:t>
      </w:r>
    </w:p>
    <w:p w:rsidR="00F63696" w:rsidRPr="00F801D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第二十二條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搜查學生身體及私人物品之限制</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為維護學生之身體自主權與人格發展權，除法律有明文規定，或有相當理由及證據顯示特定學生涉嫌犯罪或攜帶第</w:t>
      </w:r>
      <w:r w:rsidRPr="000B739E">
        <w:rPr>
          <w:rFonts w:ascii="標楷體" w:eastAsia="標楷體" w:hAnsi="Times New Roman" w:cs="Times New Roman" w:hint="eastAsia"/>
          <w:sz w:val="28"/>
          <w:szCs w:val="24"/>
        </w:rPr>
        <w:t>二十</w:t>
      </w:r>
      <w:r w:rsidR="00AE2526" w:rsidRPr="000B739E">
        <w:rPr>
          <w:rFonts w:ascii="標楷體" w:eastAsia="標楷體" w:hAnsi="Times New Roman" w:cs="Times New Roman" w:hint="eastAsia"/>
          <w:sz w:val="28"/>
          <w:szCs w:val="24"/>
        </w:rPr>
        <w:t>三</w:t>
      </w:r>
      <w:r w:rsidRPr="000B739E">
        <w:rPr>
          <w:rFonts w:ascii="標楷體" w:eastAsia="標楷體" w:hAnsi="Times New Roman" w:cs="Times New Roman" w:hint="eastAsia"/>
          <w:sz w:val="28"/>
          <w:szCs w:val="24"/>
        </w:rPr>
        <w:t>條</w:t>
      </w:r>
      <w:r w:rsidR="00AE2526" w:rsidRPr="000B739E">
        <w:rPr>
          <w:rFonts w:ascii="標楷體" w:eastAsia="標楷體" w:hAnsi="Times New Roman" w:cs="Times New Roman" w:hint="eastAsia"/>
          <w:sz w:val="28"/>
          <w:szCs w:val="24"/>
        </w:rPr>
        <w:t>各款所列之違禁物品，或為了避免</w:t>
      </w:r>
      <w:r w:rsidR="00AE2526" w:rsidRPr="00F801DE">
        <w:rPr>
          <w:rFonts w:ascii="標楷體" w:eastAsia="標楷體" w:hAnsi="Times New Roman" w:cs="Times New Roman" w:hint="eastAsia"/>
          <w:sz w:val="28"/>
          <w:szCs w:val="24"/>
        </w:rPr>
        <w:t>緊急危害者外，學校不得搜查學生身體及其</w:t>
      </w:r>
      <w:r w:rsidR="00F63696" w:rsidRPr="00F801DE">
        <w:rPr>
          <w:rFonts w:ascii="標楷體" w:eastAsia="標楷體" w:hAnsi="Times New Roman" w:cs="Times New Roman" w:hint="eastAsia"/>
          <w:sz w:val="28"/>
          <w:szCs w:val="24"/>
        </w:rPr>
        <w:t>隨身攜帶之</w:t>
      </w:r>
      <w:r w:rsidR="00AE2526" w:rsidRPr="00F801DE">
        <w:rPr>
          <w:rFonts w:ascii="標楷體" w:eastAsia="標楷體" w:hAnsi="Times New Roman" w:cs="Times New Roman" w:hint="eastAsia"/>
          <w:sz w:val="28"/>
          <w:szCs w:val="24"/>
        </w:rPr>
        <w:t>私人物品（如書包、手提包等）。</w:t>
      </w:r>
    </w:p>
    <w:p w:rsidR="008C029A" w:rsidRPr="00F801DE" w:rsidRDefault="00F63696"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學校進行前項搜查時，應全程錄影。</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學務處對特定學生涉嫌犯罪或攜帶第二十三條各款所列違禁物品，有</w:t>
      </w:r>
      <w:r w:rsidRPr="000B739E">
        <w:rPr>
          <w:rFonts w:ascii="標楷體" w:eastAsia="標楷體" w:hAnsi="Times New Roman" w:cs="Times New Roman" w:hint="eastAsia"/>
          <w:sz w:val="28"/>
          <w:szCs w:val="24"/>
        </w:rPr>
        <w:lastRenderedPageBreak/>
        <w:t>合理懷疑，而有進行安全檢查之必要時，得在第三人陪同下，在校園內檢查學生私人物品（如書包、手提包等）或專屬學生私人管領之空間（如抽屜或上鎖之置物櫃等）。</w:t>
      </w:r>
    </w:p>
    <w:p w:rsidR="008C029A" w:rsidRPr="00F801D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第二十三條</w:t>
      </w:r>
      <w:r w:rsidRPr="000B739E">
        <w:rPr>
          <w:rFonts w:ascii="標楷體" w:eastAsia="標楷體" w:hAnsi="Times New Roman" w:cs="Times New Roman" w:hint="eastAsia"/>
          <w:sz w:val="28"/>
          <w:szCs w:val="24"/>
        </w:rPr>
        <w:t xml:space="preserve"> </w:t>
      </w:r>
      <w:r w:rsidR="00AE2526" w:rsidRPr="00F801DE">
        <w:rPr>
          <w:rFonts w:ascii="標楷體" w:eastAsia="標楷體" w:hAnsi="Times New Roman" w:cs="Times New Roman" w:hint="eastAsia"/>
          <w:sz w:val="28"/>
          <w:szCs w:val="24"/>
        </w:rPr>
        <w:t>違法物品之處理</w:t>
      </w:r>
      <w:r w:rsidRPr="00F801DE">
        <w:rPr>
          <w:rFonts w:ascii="標楷體" w:eastAsia="標楷體" w:hAnsi="Times New Roman" w:cs="Times New Roman" w:hint="eastAsia"/>
          <w:sz w:val="28"/>
          <w:szCs w:val="24"/>
        </w:rPr>
        <w:t>：</w:t>
      </w:r>
      <w:r w:rsidR="00AE2526" w:rsidRPr="00F801DE">
        <w:rPr>
          <w:rFonts w:ascii="標楷體" w:eastAsia="標楷體" w:hAnsi="Times New Roman" w:cs="Times New Roman" w:hint="eastAsia"/>
          <w:sz w:val="28"/>
          <w:szCs w:val="24"/>
        </w:rPr>
        <w:t>教師發現學生攜帶或使用下列違法物品時，應儘速通知學校，由學校立即通知警察機關處理。但情況急迫時，得視情況採取適當或必要之處置：</w:t>
      </w:r>
    </w:p>
    <w:p w:rsidR="008C029A" w:rsidRPr="00F801DE" w:rsidRDefault="008C029A"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1.</w:t>
      </w:r>
      <w:r w:rsidR="00AE2526" w:rsidRPr="00F801DE">
        <w:rPr>
          <w:rFonts w:ascii="標楷體" w:eastAsia="標楷體" w:hAnsi="Times New Roman" w:cs="Times New Roman" w:hint="eastAsia"/>
          <w:sz w:val="28"/>
          <w:szCs w:val="24"/>
        </w:rPr>
        <w:t>槍砲彈藥刀械管制條例所稱之槍砲、彈藥、刀械。</w:t>
      </w:r>
    </w:p>
    <w:p w:rsidR="008C029A" w:rsidRPr="00F801DE" w:rsidRDefault="008C029A"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2.</w:t>
      </w:r>
      <w:r w:rsidR="00AE2526" w:rsidRPr="00F801DE">
        <w:rPr>
          <w:rFonts w:ascii="標楷體" w:eastAsia="標楷體" w:hAnsi="Times New Roman" w:cs="Times New Roman" w:hint="eastAsia"/>
          <w:sz w:val="28"/>
          <w:szCs w:val="24"/>
        </w:rPr>
        <w:t>毒品危害防制條例所稱之毒品、麻醉藥品及相關之施用器材。</w:t>
      </w:r>
    </w:p>
    <w:p w:rsidR="008C029A" w:rsidRPr="00F801DE" w:rsidRDefault="00AE2526"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教師發現學生攜帶或使用下列違禁物品時，應自行或交由學校予以暫時保管，並視其情節通知監護權人領回。但教師認為下列物品，有依相關法律規定沒收或沒入之必要者，應移送相關權責單位處理：</w:t>
      </w:r>
    </w:p>
    <w:p w:rsidR="008C029A" w:rsidRPr="00F801DE" w:rsidRDefault="008C029A"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1.</w:t>
      </w:r>
      <w:r w:rsidR="00AE2526" w:rsidRPr="00F801DE">
        <w:rPr>
          <w:rFonts w:ascii="標楷體" w:eastAsia="標楷體" w:hAnsi="Times New Roman" w:cs="Times New Roman" w:hint="eastAsia"/>
          <w:sz w:val="28"/>
          <w:szCs w:val="24"/>
        </w:rPr>
        <w:t>化學製劑或其他危險物品。</w:t>
      </w:r>
    </w:p>
    <w:p w:rsidR="008C029A" w:rsidRPr="00F801DE" w:rsidRDefault="008C029A"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2.</w:t>
      </w:r>
      <w:r w:rsidR="00AE2526" w:rsidRPr="00F801DE">
        <w:rPr>
          <w:rFonts w:ascii="標楷體" w:eastAsia="標楷體" w:hAnsi="Times New Roman" w:cs="Times New Roman" w:hint="eastAsia"/>
          <w:sz w:val="28"/>
          <w:szCs w:val="24"/>
        </w:rPr>
        <w:t>猥褻或暴力之書刊、圖片、影片或其他物品。</w:t>
      </w:r>
    </w:p>
    <w:p w:rsidR="008C029A" w:rsidRPr="00F801DE" w:rsidRDefault="008C029A"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3.</w:t>
      </w:r>
      <w:r w:rsidR="00AE2526" w:rsidRPr="00F801DE">
        <w:rPr>
          <w:rFonts w:ascii="標楷體" w:eastAsia="標楷體" w:hAnsi="Times New Roman" w:cs="Times New Roman" w:hint="eastAsia"/>
          <w:sz w:val="28"/>
          <w:szCs w:val="24"/>
        </w:rPr>
        <w:t>菸、酒、檳榔或其他有礙學生健康之物品。</w:t>
      </w:r>
    </w:p>
    <w:p w:rsidR="00F0341E" w:rsidRPr="00F801DE" w:rsidRDefault="008C029A"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4.</w:t>
      </w:r>
      <w:r w:rsidR="00AE2526" w:rsidRPr="00F801DE">
        <w:rPr>
          <w:rFonts w:ascii="標楷體" w:eastAsia="標楷體" w:hAnsi="Times New Roman" w:cs="Times New Roman" w:hint="eastAsia"/>
          <w:sz w:val="28"/>
          <w:szCs w:val="24"/>
        </w:rPr>
        <w:t>其他</w:t>
      </w:r>
      <w:r w:rsidR="007D623C" w:rsidRPr="00F801DE">
        <w:rPr>
          <w:rFonts w:ascii="標楷體" w:eastAsia="標楷體" w:hAnsi="Times New Roman" w:cs="Times New Roman" w:hint="eastAsia"/>
          <w:sz w:val="28"/>
          <w:szCs w:val="24"/>
        </w:rPr>
        <w:t>法令規定之</w:t>
      </w:r>
      <w:r w:rsidR="00AE2526" w:rsidRPr="00F801DE">
        <w:rPr>
          <w:rFonts w:ascii="標楷體" w:eastAsia="標楷體" w:hAnsi="Times New Roman" w:cs="Times New Roman" w:hint="eastAsia"/>
          <w:sz w:val="28"/>
          <w:szCs w:val="24"/>
        </w:rPr>
        <w:t>違禁物品。</w:t>
      </w:r>
    </w:p>
    <w:p w:rsidR="007D623C" w:rsidRPr="00F801DE" w:rsidRDefault="00F63696" w:rsidP="00F6369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學務處對特定學生涉嫌犯罪或攜帶第一項及第二項各款所列違禁物品，有合理懷疑，而有進行安全檢查之必要時，</w:t>
      </w:r>
      <w:r w:rsidR="007D623C" w:rsidRPr="00F801DE">
        <w:rPr>
          <w:rFonts w:ascii="標楷體" w:eastAsia="標楷體" w:hAnsi="Times New Roman" w:cs="Times New Roman" w:hint="eastAsia"/>
          <w:sz w:val="28"/>
          <w:szCs w:val="24"/>
        </w:rPr>
        <w:t>應有二位以上之學生家長會代表或教師陪同，</w:t>
      </w:r>
      <w:r w:rsidRPr="00F801DE">
        <w:rPr>
          <w:rFonts w:ascii="標楷體" w:eastAsia="標楷體" w:hAnsi="Times New Roman" w:cs="Times New Roman" w:hint="eastAsia"/>
          <w:sz w:val="28"/>
          <w:szCs w:val="24"/>
        </w:rPr>
        <w:t>得在校園內檢查學生私人物品（如書包、手提包等）或專屬學生私人管領之空間（如抽屜或上鎖之置物櫃等）；</w:t>
      </w:r>
    </w:p>
    <w:p w:rsidR="007D623C" w:rsidRPr="00F801DE" w:rsidRDefault="00F63696" w:rsidP="00F6369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進行本款之安全檢查時，被檢查之學生本人</w:t>
      </w:r>
      <w:r w:rsidR="007D623C" w:rsidRPr="00F801DE">
        <w:rPr>
          <w:rFonts w:ascii="標楷體" w:eastAsia="標楷體" w:hAnsi="Times New Roman" w:cs="Times New Roman" w:hint="eastAsia"/>
          <w:sz w:val="28"/>
          <w:szCs w:val="24"/>
        </w:rPr>
        <w:t>得在場。</w:t>
      </w:r>
    </w:p>
    <w:p w:rsidR="007D623C" w:rsidRPr="00F801DE" w:rsidRDefault="00F63696" w:rsidP="00F6369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學務處進行前項各款之安全檢查時，應全程錄影。</w:t>
      </w:r>
    </w:p>
    <w:p w:rsidR="00F63696" w:rsidRPr="00F801DE" w:rsidRDefault="00F63696" w:rsidP="00F6369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學校及有權調</w:t>
      </w:r>
      <w:r w:rsidR="007D623C" w:rsidRPr="00F801DE">
        <w:rPr>
          <w:rFonts w:ascii="標楷體" w:eastAsia="標楷體" w:hAnsi="Times New Roman" w:cs="Times New Roman" w:hint="eastAsia"/>
          <w:sz w:val="28"/>
          <w:szCs w:val="24"/>
        </w:rPr>
        <w:t>閱或保管第二十二</w:t>
      </w:r>
      <w:r w:rsidRPr="00F801DE">
        <w:rPr>
          <w:rFonts w:ascii="標楷體" w:eastAsia="標楷體" w:hAnsi="Times New Roman" w:cs="Times New Roman" w:hint="eastAsia"/>
          <w:sz w:val="28"/>
          <w:szCs w:val="24"/>
        </w:rPr>
        <w:t>點及本點錄影資料之人員應負保密義務。</w:t>
      </w:r>
    </w:p>
    <w:p w:rsidR="00F63696" w:rsidRPr="00F801DE" w:rsidRDefault="00F63696" w:rsidP="00F6369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前項之錄影資料，學校應保存至少三年； 有相關之申訴、再申訴、行政爭訟及其他法律救濟程序進行時，學校應保存至該等救濟程序確定後至少六個月。但法律另有規定者，從其規定。</w:t>
      </w:r>
    </w:p>
    <w:p w:rsidR="00F63696" w:rsidRPr="00F801DE" w:rsidRDefault="00F63696" w:rsidP="00F6369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sz w:val="28"/>
          <w:szCs w:val="24"/>
        </w:rPr>
        <w:t>學校所屬教育主管機關基於職權要求或學生申訴評議委員會、學生再申訴評議委員會、訴願審議委員會、法院調查案件需要時，學校有配合提供錄影資料之義務。</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教師或學校發現學生攜帶前二項各款以外之物品，足以妨害學習或教學者，得予暫時保管，於無妨害學習或教學之虞時，返還學生或通知監護權人領回。</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教師或學校為暫時保管時，應負妥善管理之責，不得損壞。但監護權人接到學校通知後，未於通知書所定期限內領回者，學校不負保管責任，並得移由警察機關或其他相關機關處理。</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第二十四條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學生毀損公物應負賠償責任時，由學校通知監護權人辦理。</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第二十五條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身心障礙或精神疾病學生之轉介措施教師實施輔導與管</w:t>
      </w:r>
      <w:r w:rsidR="00AE2526" w:rsidRPr="000B739E">
        <w:rPr>
          <w:rFonts w:ascii="標楷體" w:eastAsia="標楷體" w:hAnsi="Times New Roman" w:cs="Times New Roman" w:hint="eastAsia"/>
          <w:sz w:val="28"/>
          <w:szCs w:val="24"/>
        </w:rPr>
        <w:lastRenderedPageBreak/>
        <w:t>教時，發現學生有身心障礙或精神疾病者，應將輔導與管教紀錄，連同書面申請書送學校輔導室，斟酌情形安排學生接受心理諮商，或依法定程序接受特殊教育或治療。</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第二十六條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學生之追蹤輔導及長期輔導</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教師、學務處及輔導室對因重大違規事件受處罰之學生，應追蹤輔導，必要時應會同校內外相關單位共同輔導。</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學生須接受長期輔導時，學校得要求監護權人配合，並協請社政、輔導或醫療機構處理。</w:t>
      </w:r>
    </w:p>
    <w:p w:rsidR="008C029A" w:rsidRPr="000B739E" w:rsidRDefault="008C029A" w:rsidP="00A97E46">
      <w:pPr>
        <w:spacing w:line="0" w:lineRule="atLeast"/>
        <w:jc w:val="both"/>
        <w:rPr>
          <w:rFonts w:ascii="標楷體" w:eastAsia="標楷體" w:hAnsi="Times New Roman" w:cs="Times New Roman"/>
          <w:sz w:val="28"/>
          <w:szCs w:val="24"/>
        </w:rPr>
      </w:pPr>
      <w:r w:rsidRPr="00F801DE">
        <w:rPr>
          <w:rFonts w:ascii="標楷體" w:eastAsia="標楷體" w:hAnsi="Times New Roman" w:cs="Times New Roman" w:hint="eastAsia"/>
          <w:b/>
          <w:sz w:val="28"/>
          <w:szCs w:val="24"/>
        </w:rPr>
        <w:t>第二十七條</w:t>
      </w:r>
      <w:r w:rsidR="007D623C" w:rsidRPr="00F801DE">
        <w:rPr>
          <w:rFonts w:ascii="標楷體" w:eastAsia="標楷體" w:hAnsi="Times New Roman" w:cs="Times New Roman" w:hint="eastAsia"/>
          <w:sz w:val="28"/>
          <w:szCs w:val="24"/>
        </w:rPr>
        <w:t>脆弱或危機</w:t>
      </w:r>
      <w:r w:rsidR="00AE2526" w:rsidRPr="00F801DE">
        <w:rPr>
          <w:rFonts w:ascii="標楷體" w:eastAsia="標楷體" w:hAnsi="Times New Roman" w:cs="Times New Roman" w:hint="eastAsia"/>
          <w:sz w:val="28"/>
          <w:szCs w:val="24"/>
        </w:rPr>
        <w:t>家庭學生之處理</w:t>
      </w:r>
      <w:r w:rsidRPr="00F801DE">
        <w:rPr>
          <w:rFonts w:ascii="標楷體" w:eastAsia="標楷體" w:hAnsi="Times New Roman" w:cs="Times New Roman" w:hint="eastAsia"/>
          <w:sz w:val="28"/>
          <w:szCs w:val="24"/>
        </w:rPr>
        <w:t>：</w:t>
      </w:r>
      <w:r w:rsidR="00AE2526" w:rsidRPr="00F801DE">
        <w:rPr>
          <w:rFonts w:ascii="標楷體" w:eastAsia="標楷體" w:hAnsi="Times New Roman" w:cs="Times New Roman" w:hint="eastAsia"/>
          <w:sz w:val="28"/>
          <w:szCs w:val="24"/>
        </w:rPr>
        <w:t>教師輔導與管教學生過程中，發現學生可能處於</w:t>
      </w:r>
      <w:r w:rsidR="007D623C" w:rsidRPr="00F801DE">
        <w:rPr>
          <w:rFonts w:ascii="標楷體" w:eastAsia="標楷體" w:hAnsi="Times New Roman" w:cs="Times New Roman" w:hint="eastAsia"/>
          <w:sz w:val="28"/>
          <w:szCs w:val="24"/>
        </w:rPr>
        <w:t>脆弱或危機</w:t>
      </w:r>
      <w:r w:rsidR="00AE2526" w:rsidRPr="00F801DE">
        <w:rPr>
          <w:rFonts w:ascii="標楷體" w:eastAsia="標楷體" w:hAnsi="Times New Roman" w:cs="Times New Roman" w:hint="eastAsia"/>
          <w:sz w:val="28"/>
          <w:szCs w:val="24"/>
        </w:rPr>
        <w:t>家庭時，應通報學校。學校應採取晤談評估等方式，辨識學生是否處於</w:t>
      </w:r>
      <w:r w:rsidR="00E214B6" w:rsidRPr="00F801DE">
        <w:rPr>
          <w:rFonts w:ascii="標楷體" w:eastAsia="標楷體" w:hAnsi="Times New Roman" w:cs="Times New Roman" w:hint="eastAsia"/>
          <w:sz w:val="28"/>
          <w:szCs w:val="24"/>
        </w:rPr>
        <w:t>脆弱或危機</w:t>
      </w:r>
      <w:r w:rsidR="00AE2526" w:rsidRPr="00F801DE">
        <w:rPr>
          <w:rFonts w:ascii="標楷體" w:eastAsia="標楷體" w:hAnsi="Times New Roman" w:cs="Times New Roman" w:hint="eastAsia"/>
          <w:sz w:val="28"/>
          <w:szCs w:val="24"/>
        </w:rPr>
        <w:t>家庭，建立預警系統，建構其篩檢及轉介處遇之機制，以預防兒童少年保護、家庭暴力及性侵害事件之發生，並得於事件發生時，啟動校園危機處理機制，有效處</w:t>
      </w:r>
      <w:r w:rsidR="00AE2526" w:rsidRPr="000B739E">
        <w:rPr>
          <w:rFonts w:ascii="標楷體" w:eastAsia="標楷體" w:hAnsi="Times New Roman" w:cs="Times New Roman" w:hint="eastAsia"/>
          <w:sz w:val="28"/>
          <w:szCs w:val="24"/>
        </w:rPr>
        <w:t>理。</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第二十八條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法定通報義務</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教師在輔導與管教學生過程中，知悉學生有下列情形之一者，應依兒童及少年福利與權益保障法第五十三條規定，立即向直轄市、縣（市）主管機關通報，至遲不得超過二十四小時：</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sz w:val="28"/>
          <w:szCs w:val="24"/>
        </w:rPr>
        <w:t>1.</w:t>
      </w:r>
      <w:r w:rsidR="00AE2526" w:rsidRPr="000B739E">
        <w:rPr>
          <w:rFonts w:ascii="標楷體" w:eastAsia="標楷體" w:hAnsi="Times New Roman" w:cs="Times New Roman" w:hint="eastAsia"/>
          <w:sz w:val="28"/>
          <w:szCs w:val="24"/>
        </w:rPr>
        <w:t>施用毒品、非法施用管制藥品或其他有害身心健康之物質。</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2.</w:t>
      </w:r>
      <w:r w:rsidR="00AE2526" w:rsidRPr="000B739E">
        <w:rPr>
          <w:rFonts w:ascii="標楷體" w:eastAsia="標楷體" w:hAnsi="Times New Roman" w:cs="Times New Roman" w:hint="eastAsia"/>
          <w:sz w:val="28"/>
          <w:szCs w:val="24"/>
        </w:rPr>
        <w:t>充當該法第四十七條第一項場所之侍應。</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3.</w:t>
      </w:r>
      <w:r w:rsidR="00AE2526" w:rsidRPr="000B739E">
        <w:rPr>
          <w:rFonts w:ascii="標楷體" w:eastAsia="標楷體" w:hAnsi="Times New Roman" w:cs="Times New Roman" w:hint="eastAsia"/>
          <w:sz w:val="28"/>
          <w:szCs w:val="24"/>
        </w:rPr>
        <w:t>遭受該法第四十九條第一項各款之行為。</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4.</w:t>
      </w:r>
      <w:r w:rsidR="00AE2526" w:rsidRPr="000B739E">
        <w:rPr>
          <w:rFonts w:ascii="標楷體" w:eastAsia="標楷體" w:hAnsi="Times New Roman" w:cs="Times New Roman" w:hint="eastAsia"/>
          <w:sz w:val="28"/>
          <w:szCs w:val="24"/>
        </w:rPr>
        <w:t>有該法第五十一條之情形。</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5.</w:t>
      </w:r>
      <w:r w:rsidR="00AE2526" w:rsidRPr="000B739E">
        <w:rPr>
          <w:rFonts w:ascii="標楷體" w:eastAsia="標楷體" w:hAnsi="Times New Roman" w:cs="Times New Roman" w:hint="eastAsia"/>
          <w:sz w:val="28"/>
          <w:szCs w:val="24"/>
        </w:rPr>
        <w:t>有該法第五十六條第一項各款之情形。</w:t>
      </w:r>
    </w:p>
    <w:p w:rsidR="008C029A"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6.</w:t>
      </w:r>
      <w:r w:rsidR="00AE2526" w:rsidRPr="000B739E">
        <w:rPr>
          <w:rFonts w:ascii="標楷體" w:eastAsia="標楷體" w:hAnsi="Times New Roman" w:cs="Times New Roman" w:hint="eastAsia"/>
          <w:sz w:val="28"/>
          <w:szCs w:val="24"/>
        </w:rPr>
        <w:t>遭受其他傷害之情形。</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教師在執行職務時知有疑似家庭暴力情事者，應依家庭暴力防治法第五十條第一項規定，立即通報當地主管機關，至遲不得逾二十四小時。</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教師於執行職務知有疑似性侵害犯罪情事者，應依性侵害犯罪防治法第八條規定，立即向當地直轄市、縣（市）主管機關通報，至遲不得超過二十四小時。</w:t>
      </w:r>
    </w:p>
    <w:p w:rsidR="008C029A"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教師知悉服務學校發生疑似校園性侵害、性騷擾或性霸凌事件者，依校園性侵害性騷擾或性霸凌防治準則第十六條第一項規定，應立即按學校防治規定所定權責向學校權責人員通報。</w:t>
      </w:r>
    </w:p>
    <w:p w:rsidR="0044433F" w:rsidRPr="000B739E" w:rsidRDefault="008C029A"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第二十九條</w:t>
      </w:r>
      <w:r w:rsidR="0044433F" w:rsidRPr="000B739E">
        <w:rPr>
          <w:rFonts w:ascii="標楷體" w:eastAsia="標楷體" w:hAnsi="Times New Roman" w:cs="Times New Roman" w:hint="eastAsia"/>
          <w:b/>
          <w:sz w:val="28"/>
          <w:szCs w:val="24"/>
        </w:rPr>
        <w:t xml:space="preserve"> </w:t>
      </w:r>
      <w:r w:rsidR="00AE2526" w:rsidRPr="000B739E">
        <w:rPr>
          <w:rFonts w:ascii="標楷體" w:eastAsia="標楷體" w:hAnsi="Times New Roman" w:cs="Times New Roman" w:hint="eastAsia"/>
          <w:sz w:val="28"/>
          <w:szCs w:val="24"/>
        </w:rPr>
        <w:t>通報方式</w:t>
      </w:r>
      <w:r w:rsidR="0044433F"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教師或學校知悉兒童及少年保護、家庭暴力、</w:t>
      </w:r>
      <w:bookmarkStart w:id="0" w:name="_GoBack"/>
      <w:r w:rsidR="00AE2526" w:rsidRPr="00F801DE">
        <w:rPr>
          <w:rFonts w:ascii="標楷體" w:eastAsia="標楷體" w:hAnsi="Times New Roman" w:cs="Times New Roman" w:hint="eastAsia"/>
          <w:sz w:val="28"/>
          <w:szCs w:val="24"/>
        </w:rPr>
        <w:t>性侵害</w:t>
      </w:r>
      <w:r w:rsidR="00E214B6" w:rsidRPr="00F801DE">
        <w:rPr>
          <w:rFonts w:ascii="標楷體" w:eastAsia="標楷體" w:hAnsi="Times New Roman" w:cs="Times New Roman" w:hint="eastAsia"/>
          <w:sz w:val="28"/>
          <w:szCs w:val="24"/>
        </w:rPr>
        <w:t>、校園霸凌或</w:t>
      </w:r>
      <w:r w:rsidR="00AE2526" w:rsidRPr="00F801DE">
        <w:rPr>
          <w:rFonts w:ascii="標楷體" w:eastAsia="標楷體" w:hAnsi="Times New Roman" w:cs="Times New Roman" w:hint="eastAsia"/>
          <w:sz w:val="28"/>
          <w:szCs w:val="24"/>
        </w:rPr>
        <w:t>校園</w:t>
      </w:r>
      <w:r w:rsidR="00E214B6" w:rsidRPr="00F801DE">
        <w:rPr>
          <w:rFonts w:ascii="標楷體" w:eastAsia="標楷體" w:hAnsi="Times New Roman" w:cs="Times New Roman" w:hint="eastAsia"/>
          <w:sz w:val="28"/>
          <w:szCs w:val="24"/>
        </w:rPr>
        <w:t>性侵害、</w:t>
      </w:r>
      <w:r w:rsidR="00AE2526" w:rsidRPr="00F801DE">
        <w:rPr>
          <w:rFonts w:ascii="標楷體" w:eastAsia="標楷體" w:hAnsi="Times New Roman" w:cs="Times New Roman" w:hint="eastAsia"/>
          <w:sz w:val="28"/>
          <w:szCs w:val="24"/>
        </w:rPr>
        <w:t>性騷擾</w:t>
      </w:r>
      <w:r w:rsidR="00E214B6" w:rsidRPr="00F801DE">
        <w:rPr>
          <w:rFonts w:ascii="標楷體" w:eastAsia="標楷體" w:hAnsi="Times New Roman" w:cs="Times New Roman" w:hint="eastAsia"/>
          <w:sz w:val="28"/>
          <w:szCs w:val="24"/>
        </w:rPr>
        <w:t>、性霸凌</w:t>
      </w:r>
      <w:r w:rsidR="00AE2526" w:rsidRPr="00F801DE">
        <w:rPr>
          <w:rFonts w:ascii="標楷體" w:eastAsia="標楷體" w:hAnsi="Times New Roman" w:cs="Times New Roman" w:hint="eastAsia"/>
          <w:sz w:val="28"/>
          <w:szCs w:val="24"/>
        </w:rPr>
        <w:t>事件，應於知悉事</w:t>
      </w:r>
      <w:bookmarkEnd w:id="0"/>
      <w:r w:rsidR="00AE2526" w:rsidRPr="000B739E">
        <w:rPr>
          <w:rFonts w:ascii="標楷體" w:eastAsia="標楷體" w:hAnsi="Times New Roman" w:cs="Times New Roman" w:hint="eastAsia"/>
          <w:sz w:val="28"/>
          <w:szCs w:val="24"/>
        </w:rPr>
        <w:t>件二十四小時內依法進行責任通報，並進行校園安全事件通報，由校長啟動危機處理機制。</w:t>
      </w:r>
    </w:p>
    <w:p w:rsidR="0044433F"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學校通報前項事件時，應以密件處理，並注意維護被害人之秘密及隱私，不得洩漏或公開足以識別其身分之資訊，對於通報人之身分資料</w:t>
      </w:r>
      <w:r w:rsidRPr="000B739E">
        <w:rPr>
          <w:rFonts w:ascii="標楷體" w:eastAsia="標楷體" w:hAnsi="Times New Roman" w:cs="Times New Roman" w:hint="eastAsia"/>
          <w:sz w:val="28"/>
          <w:szCs w:val="24"/>
        </w:rPr>
        <w:lastRenderedPageBreak/>
        <w:t>應予以保密，以維謢學生個人及相關人員隱私。</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 xml:space="preserve">第三十條 </w:t>
      </w:r>
      <w:r w:rsidR="00AE2526" w:rsidRPr="000B739E">
        <w:rPr>
          <w:rFonts w:ascii="標楷體" w:eastAsia="標楷體" w:hAnsi="Times New Roman" w:cs="Times New Roman" w:hint="eastAsia"/>
          <w:sz w:val="28"/>
          <w:szCs w:val="24"/>
        </w:rPr>
        <w:t>學生須輔導與管教之行為係因監護權人之作為或不作為所致，經與其溝通無效時，學校應函報主管教育行政機關、社政或警政等相關單位協助處理。</w:t>
      </w:r>
    </w:p>
    <w:p w:rsidR="0044433F" w:rsidRPr="000B739E" w:rsidRDefault="00AE2526" w:rsidP="0044433F">
      <w:pPr>
        <w:spacing w:line="0" w:lineRule="atLeast"/>
        <w:jc w:val="center"/>
        <w:rPr>
          <w:rFonts w:ascii="標楷體" w:eastAsia="標楷體" w:hAnsi="Times New Roman" w:cs="Times New Roman"/>
          <w:b/>
          <w:sz w:val="28"/>
          <w:szCs w:val="24"/>
        </w:rPr>
      </w:pPr>
      <w:r w:rsidRPr="000B739E">
        <w:rPr>
          <w:rFonts w:ascii="標楷體" w:eastAsia="標楷體" w:hAnsi="Times New Roman" w:cs="Times New Roman" w:hint="eastAsia"/>
          <w:b/>
          <w:sz w:val="28"/>
          <w:szCs w:val="24"/>
        </w:rPr>
        <w:t>第四章　法律責任</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第三十一條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禁止體罰</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依教育基本法第八條第二項規定，教師輔導與管教學生，不得有體罰學生之行為</w:t>
      </w:r>
      <w:r w:rsidRPr="000B739E">
        <w:rPr>
          <w:rFonts w:ascii="標楷體" w:eastAsia="標楷體" w:hAnsi="Times New Roman" w:cs="Times New Roman" w:hint="eastAsia"/>
          <w:sz w:val="28"/>
          <w:szCs w:val="24"/>
        </w:rPr>
        <w:t>（參照附表一）</w:t>
      </w:r>
      <w:r w:rsidR="00AE2526" w:rsidRPr="000B739E">
        <w:rPr>
          <w:rFonts w:ascii="標楷體" w:eastAsia="標楷體" w:hAnsi="Times New Roman" w:cs="Times New Roman" w:hint="eastAsia"/>
          <w:sz w:val="28"/>
          <w:szCs w:val="24"/>
        </w:rPr>
        <w:t>。</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第三十二條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禁止刑事違法行為</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教師輔導與管教學生，得採規勸或糾正之方式，並應避免有誹謗、公然侮辱、恐嚇等構成犯罪之違法處罰行為。</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第三十三條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禁止行政違法行為</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教師輔導與管教學生時，應避免有構成行政罰法律責任或國家賠償責任之行為。</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第三十四條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禁止民事違法行為</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教師輔導與管教學生時，應避免有侵害學生權利，構成民事侵權行為損害賠償責任之行為。</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第三十五條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不當管教及違法處罰之懲處</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教師有不當管教或違法處罰學生之行為者，學校應按情節輕重，依學校教師成績考核辦法或相關規定，予以適當之懲處。</w:t>
      </w:r>
    </w:p>
    <w:p w:rsidR="0044433F"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教師違反教育基本法第八條第二項規定，以體罰或其他方式違法處罰學生，造成其身心侵害者，學校應按情節輕重，依教師法、學校教師成績考核辦法或相關規定處理。</w:t>
      </w:r>
    </w:p>
    <w:p w:rsidR="0044433F" w:rsidRPr="000B739E" w:rsidRDefault="00AE2526" w:rsidP="0044433F">
      <w:pPr>
        <w:spacing w:line="0" w:lineRule="atLeast"/>
        <w:jc w:val="center"/>
        <w:rPr>
          <w:rFonts w:ascii="標楷體" w:eastAsia="標楷體" w:hAnsi="Times New Roman" w:cs="Times New Roman"/>
          <w:b/>
          <w:sz w:val="28"/>
          <w:szCs w:val="24"/>
        </w:rPr>
      </w:pPr>
      <w:r w:rsidRPr="000B739E">
        <w:rPr>
          <w:rFonts w:ascii="標楷體" w:eastAsia="標楷體" w:hAnsi="Times New Roman" w:cs="Times New Roman" w:hint="eastAsia"/>
          <w:b/>
          <w:sz w:val="28"/>
          <w:szCs w:val="24"/>
        </w:rPr>
        <w:t>第五章　紛爭處理及救濟</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第三十六條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學生申訴途徑</w:t>
      </w:r>
      <w:r w:rsidRPr="000B739E">
        <w:rPr>
          <w:rFonts w:ascii="標楷體" w:eastAsia="標楷體" w:hAnsi="Times New Roman" w:cs="Times New Roman" w:hint="eastAsia"/>
          <w:sz w:val="28"/>
          <w:szCs w:val="24"/>
        </w:rPr>
        <w:t>：</w:t>
      </w:r>
      <w:r w:rsidR="00AE2526" w:rsidRPr="000B739E">
        <w:rPr>
          <w:rFonts w:ascii="標楷體" w:eastAsia="標楷體" w:hAnsi="Times New Roman" w:cs="Times New Roman" w:hint="eastAsia"/>
          <w:sz w:val="28"/>
          <w:szCs w:val="24"/>
        </w:rPr>
        <w:t>學校應依教育基本法第十五條及相關法令規定，提供學生對教師之輔導與管教措施提出申訴之救濟途徑，以保障學生之學習權、受教育權、身體自主權及人格發展權，增進校園和諧。</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第三十七條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學生對於教師或學校有關其個人之輔導與管教措施，認為違法或不當致損害其權益者，學生或其監護人、法定代理人，得依相關規定向學校提出申訴。</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第三十八條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學生申訴案件之處理程序、方式及相關服務事項，依相關規定辦理。</w:t>
      </w:r>
    </w:p>
    <w:p w:rsidR="0044433F" w:rsidRPr="000B739E" w:rsidRDefault="00AE2526"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學生獎懲委員會之委員，不得兼任學生申訴評議委員會之委員。</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第三十九條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p w:rsidR="0044433F" w:rsidRPr="000B739E" w:rsidRDefault="0044433F" w:rsidP="00A97E46">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t>第四十條</w:t>
      </w:r>
      <w:r w:rsidRPr="000B739E">
        <w:rPr>
          <w:rFonts w:ascii="標楷體" w:eastAsia="標楷體" w:hAnsi="Times New Roman" w:cs="Times New Roman" w:hint="eastAsia"/>
          <w:sz w:val="28"/>
          <w:szCs w:val="24"/>
        </w:rPr>
        <w:t xml:space="preserve"> </w:t>
      </w:r>
      <w:r w:rsidR="00AE2526" w:rsidRPr="000B739E">
        <w:rPr>
          <w:rFonts w:ascii="標楷體" w:eastAsia="標楷體" w:hAnsi="Times New Roman" w:cs="Times New Roman" w:hint="eastAsia"/>
          <w:sz w:val="28"/>
          <w:szCs w:val="24"/>
        </w:rPr>
        <w:t>經當事人請求或必要時，學校應協助教師處理紛爭。</w:t>
      </w:r>
    </w:p>
    <w:p w:rsidR="0044433F" w:rsidRPr="000B739E" w:rsidRDefault="00AE2526" w:rsidP="0044433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教師因合法管教學生，與監護權人發生爭議、行政爭訟或其他司法訴訟時，學校應依教師之請求，提供必要之協助。</w:t>
      </w:r>
    </w:p>
    <w:p w:rsidR="0044433F" w:rsidRPr="000B739E" w:rsidRDefault="0044433F" w:rsidP="0044433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b/>
          <w:sz w:val="28"/>
          <w:szCs w:val="24"/>
        </w:rPr>
        <w:lastRenderedPageBreak/>
        <w:t xml:space="preserve">第四十一條 </w:t>
      </w:r>
      <w:r w:rsidRPr="000B739E">
        <w:rPr>
          <w:rFonts w:ascii="標楷體" w:eastAsia="標楷體" w:hAnsi="Times New Roman" w:cs="Times New Roman" w:hint="eastAsia"/>
          <w:sz w:val="28"/>
          <w:szCs w:val="24"/>
        </w:rPr>
        <w:t>本經校務會議修訂通過，陳校長核可後，公布實施。</w:t>
      </w:r>
    </w:p>
    <w:p w:rsidR="0044433F" w:rsidRPr="000B739E" w:rsidRDefault="0044433F" w:rsidP="0044433F">
      <w:pPr>
        <w:spacing w:line="0" w:lineRule="atLeast"/>
        <w:jc w:val="both"/>
        <w:rPr>
          <w:rFonts w:ascii="標楷體" w:eastAsia="標楷體" w:hAnsi="Times New Roman" w:cs="Times New Roman"/>
          <w:sz w:val="28"/>
          <w:szCs w:val="24"/>
        </w:rPr>
      </w:pPr>
    </w:p>
    <w:p w:rsidR="0044433F" w:rsidRPr="000B739E" w:rsidRDefault="0044433F" w:rsidP="0044433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承辦人：                學務主任：                校長：</w:t>
      </w:r>
    </w:p>
    <w:p w:rsidR="0044433F" w:rsidRPr="000B739E" w:rsidRDefault="0044433F" w:rsidP="0044433F">
      <w:pPr>
        <w:spacing w:line="0" w:lineRule="atLeast"/>
        <w:jc w:val="both"/>
        <w:rPr>
          <w:rFonts w:ascii="標楷體" w:eastAsia="標楷體" w:hAnsi="Times New Roman" w:cs="Times New Roman"/>
          <w:sz w:val="28"/>
          <w:szCs w:val="24"/>
        </w:rPr>
      </w:pPr>
    </w:p>
    <w:p w:rsidR="0044433F" w:rsidRPr="000B739E" w:rsidRDefault="0044433F" w:rsidP="0044433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 xml:space="preserve">                        教務主任：</w:t>
      </w:r>
    </w:p>
    <w:p w:rsidR="0044433F" w:rsidRPr="000B739E" w:rsidRDefault="0044433F" w:rsidP="0044433F">
      <w:pPr>
        <w:spacing w:line="0" w:lineRule="atLeast"/>
        <w:jc w:val="both"/>
        <w:rPr>
          <w:rFonts w:ascii="標楷體" w:eastAsia="標楷體" w:hAnsi="Times New Roman" w:cs="Times New Roman"/>
          <w:sz w:val="28"/>
          <w:szCs w:val="24"/>
        </w:rPr>
      </w:pPr>
    </w:p>
    <w:p w:rsidR="0044433F" w:rsidRPr="000B739E" w:rsidRDefault="0044433F" w:rsidP="0044433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 xml:space="preserve">                        總務主任：</w:t>
      </w:r>
    </w:p>
    <w:p w:rsidR="0044433F" w:rsidRPr="000B739E" w:rsidRDefault="0044433F" w:rsidP="0044433F">
      <w:pPr>
        <w:spacing w:line="0" w:lineRule="atLeast"/>
        <w:jc w:val="both"/>
        <w:rPr>
          <w:rFonts w:ascii="標楷體" w:eastAsia="標楷體" w:hAnsi="Times New Roman" w:cs="Times New Roman"/>
          <w:sz w:val="28"/>
          <w:szCs w:val="24"/>
        </w:rPr>
      </w:pPr>
    </w:p>
    <w:p w:rsidR="0044433F" w:rsidRPr="000B739E" w:rsidRDefault="0044433F" w:rsidP="0044433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 xml:space="preserve">                        輔導主任：</w:t>
      </w:r>
    </w:p>
    <w:p w:rsidR="0044433F" w:rsidRPr="000B739E" w:rsidRDefault="0044433F" w:rsidP="0044433F">
      <w:pPr>
        <w:spacing w:line="0" w:lineRule="atLeast"/>
        <w:jc w:val="both"/>
        <w:rPr>
          <w:rFonts w:ascii="標楷體" w:eastAsia="標楷體" w:hAnsi="Times New Roman" w:cs="Times New Roman"/>
          <w:sz w:val="28"/>
          <w:szCs w:val="24"/>
        </w:rPr>
      </w:pPr>
    </w:p>
    <w:p w:rsidR="0044433F" w:rsidRPr="000B739E" w:rsidRDefault="0044433F" w:rsidP="0044433F">
      <w:pPr>
        <w:spacing w:line="0" w:lineRule="atLeast"/>
        <w:jc w:val="both"/>
        <w:rPr>
          <w:rFonts w:ascii="標楷體" w:eastAsia="標楷體" w:hAnsi="Times New Roman" w:cs="Times New Roman"/>
          <w:sz w:val="28"/>
          <w:szCs w:val="24"/>
        </w:rPr>
      </w:pPr>
      <w:r w:rsidRPr="000B739E">
        <w:rPr>
          <w:rFonts w:ascii="標楷體" w:eastAsia="標楷體" w:hAnsi="Times New Roman" w:cs="Times New Roman" w:hint="eastAsia"/>
          <w:sz w:val="28"/>
          <w:szCs w:val="24"/>
        </w:rPr>
        <w:t xml:space="preserve">                        人事主任：</w:t>
      </w:r>
    </w:p>
    <w:p w:rsidR="0044433F" w:rsidRPr="000B739E" w:rsidRDefault="0044433F">
      <w:pPr>
        <w:widowControl/>
        <w:rPr>
          <w:rFonts w:ascii="標楷體" w:eastAsia="標楷體" w:hAnsi="Times New Roman" w:cs="Times New Roman"/>
          <w:sz w:val="28"/>
          <w:szCs w:val="24"/>
        </w:rPr>
      </w:pPr>
      <w:r w:rsidRPr="000B739E">
        <w:rPr>
          <w:rFonts w:ascii="標楷體" w:eastAsia="標楷體" w:hAnsi="Times New Roman" w:cs="Times New Roman"/>
          <w:sz w:val="28"/>
          <w:szCs w:val="24"/>
        </w:rPr>
        <w:br w:type="page"/>
      </w:r>
    </w:p>
    <w:p w:rsidR="0044433F" w:rsidRPr="000B739E" w:rsidRDefault="0044433F" w:rsidP="0044433F">
      <w:pPr>
        <w:spacing w:line="0" w:lineRule="atLeast"/>
        <w:jc w:val="both"/>
        <w:rPr>
          <w:rFonts w:ascii="標楷體" w:eastAsia="標楷體" w:hAnsi="Times New Roman" w:cs="Times New Roman"/>
          <w:sz w:val="28"/>
          <w:szCs w:val="24"/>
        </w:rPr>
      </w:pPr>
    </w:p>
    <w:p w:rsidR="00AE2526" w:rsidRPr="000B739E" w:rsidRDefault="00AE2526" w:rsidP="0044433F">
      <w:pPr>
        <w:spacing w:line="0" w:lineRule="atLeast"/>
        <w:jc w:val="both"/>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附表一、教師違法處罰措施參考表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990"/>
      </w:tblGrid>
      <w:tr w:rsidR="000B739E" w:rsidRPr="000B739E" w:rsidTr="00AE2526">
        <w:trPr>
          <w:trHeight w:val="140"/>
        </w:trPr>
        <w:tc>
          <w:tcPr>
            <w:tcW w:w="3227" w:type="dxa"/>
          </w:tcPr>
          <w:p w:rsidR="00AE2526" w:rsidRPr="000B739E" w:rsidRDefault="00AE2526" w:rsidP="00AE2526">
            <w:pPr>
              <w:widowControl/>
              <w:spacing w:before="100" w:beforeAutospacing="1" w:after="100" w:afterAutospacing="1" w:line="0" w:lineRule="atLeast"/>
              <w:ind w:left="1440" w:hanging="1440"/>
              <w:rPr>
                <w:rFonts w:ascii="標楷體" w:eastAsia="標楷體" w:hAnsi="Arial Unicode MS" w:cs="Arial Unicode MS"/>
                <w:kern w:val="0"/>
                <w:sz w:val="28"/>
                <w:szCs w:val="24"/>
              </w:rPr>
            </w:pPr>
            <w:r w:rsidRPr="000B739E">
              <w:rPr>
                <w:rFonts w:ascii="標楷體" w:eastAsia="標楷體" w:hAnsi="Arial Unicode MS" w:cs="Arial Unicode MS"/>
                <w:kern w:val="0"/>
                <w:sz w:val="28"/>
                <w:szCs w:val="24"/>
              </w:rPr>
              <w:t xml:space="preserve"> </w:t>
            </w:r>
            <w:r w:rsidRPr="000B739E">
              <w:rPr>
                <w:rFonts w:ascii="標楷體" w:eastAsia="標楷體" w:hAnsi="Arial Unicode MS" w:cs="Arial Unicode MS" w:hint="eastAsia"/>
                <w:kern w:val="0"/>
                <w:sz w:val="28"/>
                <w:szCs w:val="24"/>
              </w:rPr>
              <w:t>違法處罰之類型</w:t>
            </w:r>
            <w:r w:rsidRPr="000B739E">
              <w:rPr>
                <w:rFonts w:ascii="標楷體" w:eastAsia="標楷體" w:hAnsi="Arial Unicode MS" w:cs="Arial Unicode MS"/>
                <w:kern w:val="0"/>
                <w:sz w:val="28"/>
                <w:szCs w:val="24"/>
              </w:rPr>
              <w:t xml:space="preserve"> </w:t>
            </w:r>
          </w:p>
        </w:tc>
        <w:tc>
          <w:tcPr>
            <w:tcW w:w="4990" w:type="dxa"/>
          </w:tcPr>
          <w:p w:rsidR="00AE2526" w:rsidRPr="000B739E" w:rsidRDefault="00AE2526" w:rsidP="00AE2526">
            <w:pPr>
              <w:widowControl/>
              <w:spacing w:before="100" w:beforeAutospacing="1" w:after="100" w:afterAutospacing="1" w:line="0" w:lineRule="atLeast"/>
              <w:ind w:left="1440" w:hanging="1440"/>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違法處罰之行為態樣例示</w:t>
            </w:r>
            <w:r w:rsidRPr="000B739E">
              <w:rPr>
                <w:rFonts w:ascii="標楷體" w:eastAsia="標楷體" w:hAnsi="Arial Unicode MS" w:cs="Arial Unicode MS"/>
                <w:kern w:val="0"/>
                <w:sz w:val="28"/>
                <w:szCs w:val="24"/>
              </w:rPr>
              <w:t xml:space="preserve"> </w:t>
            </w:r>
          </w:p>
        </w:tc>
      </w:tr>
      <w:tr w:rsidR="000B739E" w:rsidRPr="000B739E" w:rsidTr="00AE2526">
        <w:trPr>
          <w:trHeight w:val="322"/>
        </w:trPr>
        <w:tc>
          <w:tcPr>
            <w:tcW w:w="3227"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教師親自對學生身體施加強制力之體罰</w:t>
            </w:r>
            <w:r w:rsidRPr="000B739E">
              <w:rPr>
                <w:rFonts w:ascii="標楷體" w:eastAsia="標楷體" w:hAnsi="Arial Unicode MS" w:cs="Arial Unicode MS"/>
                <w:kern w:val="0"/>
                <w:sz w:val="28"/>
                <w:szCs w:val="24"/>
              </w:rPr>
              <w:t xml:space="preserve"> </w:t>
            </w:r>
          </w:p>
        </w:tc>
        <w:tc>
          <w:tcPr>
            <w:tcW w:w="4990"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例如毆打、鞭打、打耳光、打手心、打臀部或責打身體其他部位等</w:t>
            </w:r>
            <w:r w:rsidRPr="000B739E">
              <w:rPr>
                <w:rFonts w:ascii="標楷體" w:eastAsia="標楷體" w:hAnsi="Arial Unicode MS" w:cs="Arial Unicode MS"/>
                <w:kern w:val="0"/>
                <w:sz w:val="28"/>
                <w:szCs w:val="24"/>
              </w:rPr>
              <w:t xml:space="preserve"> </w:t>
            </w:r>
          </w:p>
        </w:tc>
      </w:tr>
      <w:tr w:rsidR="000B739E" w:rsidRPr="000B739E" w:rsidTr="00AE2526">
        <w:trPr>
          <w:trHeight w:val="503"/>
        </w:trPr>
        <w:tc>
          <w:tcPr>
            <w:tcW w:w="3227"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教師責令學生自己或第三者對學生身體施加強制力之體罰</w:t>
            </w:r>
            <w:r w:rsidRPr="000B739E">
              <w:rPr>
                <w:rFonts w:ascii="標楷體" w:eastAsia="標楷體" w:hAnsi="Arial Unicode MS" w:cs="Arial Unicode MS"/>
                <w:kern w:val="0"/>
                <w:sz w:val="28"/>
                <w:szCs w:val="24"/>
              </w:rPr>
              <w:t xml:space="preserve"> </w:t>
            </w:r>
          </w:p>
        </w:tc>
        <w:tc>
          <w:tcPr>
            <w:tcW w:w="4990"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例如命學生自打耳光或互打耳光等</w:t>
            </w:r>
          </w:p>
        </w:tc>
      </w:tr>
      <w:tr w:rsidR="000B739E" w:rsidRPr="000B739E" w:rsidTr="00AE2526">
        <w:trPr>
          <w:trHeight w:val="505"/>
        </w:trPr>
        <w:tc>
          <w:tcPr>
            <w:tcW w:w="3227"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責令學生採取特定身體動作之體罰</w:t>
            </w:r>
            <w:r w:rsidRPr="000B739E">
              <w:rPr>
                <w:rFonts w:ascii="標楷體" w:eastAsia="標楷體" w:hAnsi="Arial Unicode MS" w:cs="Arial Unicode MS"/>
                <w:kern w:val="0"/>
                <w:sz w:val="28"/>
                <w:szCs w:val="24"/>
              </w:rPr>
              <w:t xml:space="preserve"> </w:t>
            </w:r>
          </w:p>
        </w:tc>
        <w:tc>
          <w:tcPr>
            <w:tcW w:w="4990"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例如交互蹲跳、半蹲、罰跪、蛙跳、兔跳、學鴨子走路、提水桶過肩、單腳支撐地面、上下樓梯或其他類似之身體動作等</w:t>
            </w:r>
            <w:r w:rsidRPr="000B739E">
              <w:rPr>
                <w:rFonts w:ascii="標楷體" w:eastAsia="標楷體" w:hAnsi="Arial Unicode MS" w:cs="Arial Unicode MS"/>
                <w:kern w:val="0"/>
                <w:sz w:val="28"/>
                <w:szCs w:val="24"/>
              </w:rPr>
              <w:t xml:space="preserve"> </w:t>
            </w:r>
          </w:p>
        </w:tc>
      </w:tr>
      <w:tr w:rsidR="000B739E" w:rsidRPr="000B739E" w:rsidTr="00AE2526">
        <w:trPr>
          <w:trHeight w:val="321"/>
        </w:trPr>
        <w:tc>
          <w:tcPr>
            <w:tcW w:w="3227"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體罰以外之違法處罰</w:t>
            </w:r>
            <w:r w:rsidRPr="000B739E">
              <w:rPr>
                <w:rFonts w:ascii="標楷體" w:eastAsia="標楷體" w:hAnsi="Arial Unicode MS" w:cs="Arial Unicode MS"/>
                <w:kern w:val="0"/>
                <w:sz w:val="28"/>
                <w:szCs w:val="24"/>
              </w:rPr>
              <w:t xml:space="preserve"> </w:t>
            </w:r>
          </w:p>
        </w:tc>
        <w:tc>
          <w:tcPr>
            <w:tcW w:w="4990"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例如誹謗、公然侮辱、恐嚇、身心虐待、罰款、非暫時保管之沒收或沒入學生物品等</w:t>
            </w:r>
          </w:p>
        </w:tc>
      </w:tr>
    </w:tbl>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本表僅屬舉例說明之性質，其未列入之情形，符合法定要件（基於處罰之目的、使學生身體客觀上受到痛苦或身心受到侵害等要件）者，仍為違法處罰。</w:t>
      </w:r>
    </w:p>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kern w:val="0"/>
          <w:sz w:val="28"/>
          <w:szCs w:val="24"/>
        </w:rPr>
        <w:br w:type="page"/>
      </w:r>
      <w:r w:rsidRPr="000B739E">
        <w:rPr>
          <w:rFonts w:ascii="標楷體" w:eastAsia="標楷體" w:hAnsi="Arial Unicode MS" w:cs="Arial Unicode MS"/>
          <w:kern w:val="0"/>
          <w:sz w:val="28"/>
          <w:szCs w:val="24"/>
        </w:rPr>
        <w:lastRenderedPageBreak/>
        <w:t>附表二、適當之正向管教措施</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132"/>
      </w:tblGrid>
      <w:tr w:rsidR="000B739E" w:rsidRPr="000B739E" w:rsidTr="00AE2526">
        <w:trPr>
          <w:trHeight w:val="140"/>
        </w:trPr>
        <w:tc>
          <w:tcPr>
            <w:tcW w:w="3085"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kern w:val="0"/>
                <w:sz w:val="28"/>
                <w:szCs w:val="24"/>
              </w:rPr>
              <w:t xml:space="preserve"> </w:t>
            </w:r>
            <w:r w:rsidRPr="000B739E">
              <w:rPr>
                <w:rFonts w:ascii="標楷體" w:eastAsia="標楷體" w:hAnsi="Arial Unicode MS" w:cs="Arial Unicode MS" w:hint="eastAsia"/>
                <w:kern w:val="0"/>
                <w:sz w:val="28"/>
                <w:szCs w:val="24"/>
              </w:rPr>
              <w:t>正向管教措施</w:t>
            </w:r>
          </w:p>
        </w:tc>
        <w:tc>
          <w:tcPr>
            <w:tcW w:w="5132"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例示</w:t>
            </w:r>
          </w:p>
        </w:tc>
      </w:tr>
      <w:tr w:rsidR="000B739E" w:rsidRPr="000B739E" w:rsidTr="00AE2526">
        <w:trPr>
          <w:trHeight w:val="1414"/>
        </w:trPr>
        <w:tc>
          <w:tcPr>
            <w:tcW w:w="3085"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與學生溝通時，先以「同理心」技巧了解學生，也讓學生覺得被了解後，再給予指正、建議。</w:t>
            </w:r>
          </w:p>
        </w:tc>
        <w:tc>
          <w:tcPr>
            <w:tcW w:w="5132"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一、「你的好朋友找你打電玩，你似乎很難拒絕；但是，如果繼續用太多時間玩電玩，你也知道會有很多問題發生。怎麼辦？讓老師和同學一起來幫助你。」</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二、「老師了解你受委屈、很生氣，所以你忍不住罵出三字經；但是，罵完三字經，對你自己、對別人有沒有好處？還是帶來更多麻煩？」</w:t>
            </w:r>
          </w:p>
        </w:tc>
      </w:tr>
      <w:tr w:rsidR="000B739E" w:rsidRPr="000B739E" w:rsidTr="00AE2526">
        <w:trPr>
          <w:trHeight w:val="3600"/>
        </w:trPr>
        <w:tc>
          <w:tcPr>
            <w:tcW w:w="3085"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告訴學生不能做出某種行為，清楚說明或引導討論不能做的原因。而當他沒有或不再做出該行為時，要儘速且明確地對他沒有或不再做該行為加以稱讚。</w:t>
            </w:r>
          </w:p>
        </w:tc>
        <w:tc>
          <w:tcPr>
            <w:tcW w:w="5132"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一、「上課時，在沒有舉手並被邀請發言時，請你不要講話。」</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「因為如果你講話，老師講課的時間就不夠，老師也會分心，課就講不完或講不清楚，同學可能聽不懂。」</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「想想看，如果你很想聽課，却有同學不斷講話，你會受到什麼影響？」</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「以前你上課常隨便講話，但今天你沒有隨便講話，你很有禮貌（或很會替別人著想）。」</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二、「學校不再規定你的髮型，但請同學不要只注重做髮型、跟流行，而沒有考慮到花錢、功課、健康、團體形象，要考慮不要給自己或別人添加麻煩。」</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「想想看，你要如何安排時間與金錢？要花多少金錢、多少時間在髮型上？」</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「我們來討論金錢的價值、生命的價值，要把金錢、時間用在什麼事情上比較有意義呢？」</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「你以前的頭髮很亂，看起來沒有精神，今天的髮型很清爽，看起來很有活力。」</w:t>
            </w:r>
          </w:p>
        </w:tc>
      </w:tr>
      <w:tr w:rsidR="000B739E" w:rsidRPr="000B739E" w:rsidTr="00AE2526">
        <w:trPr>
          <w:trHeight w:val="1416"/>
        </w:trPr>
        <w:tc>
          <w:tcPr>
            <w:tcW w:w="3085"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除具體協助學生了解不能做某種不好行為及其原因外，也要具體引導學生去做出某種良好行</w:t>
            </w:r>
            <w:r w:rsidRPr="000B739E">
              <w:rPr>
                <w:rFonts w:ascii="標楷體" w:eastAsia="標楷體" w:hAnsi="Arial Unicode MS" w:cs="Arial Unicode MS" w:hint="eastAsia"/>
                <w:kern w:val="0"/>
                <w:sz w:val="28"/>
                <w:szCs w:val="24"/>
              </w:rPr>
              <w:lastRenderedPageBreak/>
              <w:t>為，並且具體說明原因或引導孩子去討論要做這種好行為的原因，並且，當他表現該行為時，明確地對他表現這種行為加以稱讚。</w:t>
            </w:r>
          </w:p>
        </w:tc>
        <w:tc>
          <w:tcPr>
            <w:tcW w:w="5132"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lastRenderedPageBreak/>
              <w:t>一、「當你要講話時，請你注意場合與發言程序。」</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「如果在老師講課時，每個同學都可以任意講話，你認為這樣好嗎？有什麼壞</w:t>
            </w:r>
            <w:r w:rsidRPr="000B739E">
              <w:rPr>
                <w:rFonts w:ascii="標楷體" w:eastAsia="標楷體" w:hAnsi="Arial Unicode MS" w:cs="Arial Unicode MS" w:hint="eastAsia"/>
                <w:kern w:val="0"/>
                <w:sz w:val="28"/>
                <w:szCs w:val="24"/>
              </w:rPr>
              <w:lastRenderedPageBreak/>
              <w:t>處？相反地，如果大家都能不隨便講話，則有什麼好處、壞處呢？」</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「○○同學要講話時，會先舉手問老師，很有禮貌；○○同學，在老師一開始上課，就不再講話，會很認真地看著老師，讓老師很高興，很想好好教給你們最好的！」</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二、「我們要出國交流，對方國家很重視禮節與服裝儀容，並且要求整齊，請同學剪好頭髮。」</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「我們要出國交流，對方要求短髮、整齊，如果我們不按照對方的要求，後果是什麼，我們要怎麼做比較好？是入境隨俗？或不再去交流？各有何優缺點？什麼樣的決定比較好？」</w:t>
            </w:r>
          </w:p>
        </w:tc>
      </w:tr>
      <w:tr w:rsidR="000B739E" w:rsidRPr="000B739E" w:rsidTr="00AE2526">
        <w:trPr>
          <w:trHeight w:val="1416"/>
        </w:trPr>
        <w:tc>
          <w:tcPr>
            <w:tcW w:w="3085"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lastRenderedPageBreak/>
              <w:t>利用討論、影片故事或案例討論、角色演練及經驗分享，協助學生去了解不同行為的後果（對自己或他人的正負向影響），因而認同行為 能做或不能做及其理由，以協助孩子學會自我管理。</w:t>
            </w:r>
          </w:p>
        </w:tc>
        <w:tc>
          <w:tcPr>
            <w:tcW w:w="5132"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0B739E" w:rsidRPr="000B739E" w:rsidTr="00AE2526">
        <w:trPr>
          <w:trHeight w:val="1416"/>
        </w:trPr>
        <w:tc>
          <w:tcPr>
            <w:tcW w:w="3085"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5132"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「你可以繼續每天打電玩打到半夜；但對你的身體、功課以及你和爸媽的關係有什麼壞處？如果你能節制與安排玩電玩的時間，對你有什麼好處？」</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玩電玩有什麼好處？這些好處是不是用其他的活動或做其他事情可以取代？」「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0B739E" w:rsidRPr="000B739E" w:rsidTr="00AE2526">
        <w:trPr>
          <w:trHeight w:val="1416"/>
        </w:trPr>
        <w:tc>
          <w:tcPr>
            <w:tcW w:w="3085"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lastRenderedPageBreak/>
              <w:t>注意孩子所做事情的多元面向，在對負向行為給予指正前，可先對正向行為給予稱讚，以促進師生正向關係，可增加學生對負向行為的改變動機。</w:t>
            </w:r>
          </w:p>
        </w:tc>
        <w:tc>
          <w:tcPr>
            <w:tcW w:w="5132" w:type="dxa"/>
          </w:tcPr>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一、「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AE2526" w:rsidRPr="000B739E" w:rsidRDefault="00AE2526" w:rsidP="00AE2526">
            <w:pPr>
              <w:widowControl/>
              <w:spacing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二、「關於你亂貼海報這件事，老師了解你想表達你的意見，這是很好的，你也很有創意；但是，你不依規定貼海報，可能會使校園凌亂，而且也違規了；是否可用別的方法來表達意見與創意而不違規？」</w:t>
            </w:r>
          </w:p>
        </w:tc>
      </w:tr>
      <w:tr w:rsidR="00AE2526" w:rsidRPr="000B739E" w:rsidTr="00AE2526">
        <w:trPr>
          <w:trHeight w:val="1416"/>
        </w:trPr>
        <w:tc>
          <w:tcPr>
            <w:tcW w:w="3085"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針對不對的行為或不好的行為加以糾正；但也要具體告訴學生是「某行為不好或不對」，不是「孩子整個人不好」。</w:t>
            </w:r>
          </w:p>
        </w:tc>
        <w:tc>
          <w:tcPr>
            <w:tcW w:w="5132" w:type="dxa"/>
          </w:tcPr>
          <w:p w:rsidR="00AE2526" w:rsidRPr="000B739E" w:rsidRDefault="00AE2526" w:rsidP="00AE2526">
            <w:pPr>
              <w:widowControl/>
              <w:spacing w:before="100" w:beforeAutospacing="1" w:after="100" w:afterAutospacing="1" w:line="0" w:lineRule="atLeast"/>
              <w:rPr>
                <w:rFonts w:ascii="標楷體" w:eastAsia="標楷體" w:hAnsi="Arial Unicode MS" w:cs="Arial Unicode MS"/>
                <w:kern w:val="0"/>
                <w:sz w:val="28"/>
                <w:szCs w:val="24"/>
              </w:rPr>
            </w:pPr>
            <w:r w:rsidRPr="000B739E">
              <w:rPr>
                <w:rFonts w:ascii="標楷體" w:eastAsia="標楷體" w:hAnsi="Arial Unicode MS" w:cs="Arial Unicode MS" w:hint="eastAsia"/>
                <w:kern w:val="0"/>
                <w:sz w:val="28"/>
                <w:szCs w:val="24"/>
              </w:rPr>
              <w:t>「你生氣時容易出手打同學，對自己、對同學都不好；但老師並不認為你整個人都不好，老師了解你有時也會幫一些人的忙；希望你發揮會替別人著想、幫忙別人的優點，以後不再打人。」</w:t>
            </w:r>
          </w:p>
        </w:tc>
      </w:tr>
    </w:tbl>
    <w:p w:rsidR="00AE2526" w:rsidRPr="000B739E" w:rsidRDefault="00AE2526" w:rsidP="00AE2526"/>
    <w:sectPr w:rsidR="00AE2526" w:rsidRPr="000B73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7B" w:rsidRDefault="007D247B" w:rsidP="002A0365">
      <w:r>
        <w:separator/>
      </w:r>
    </w:p>
  </w:endnote>
  <w:endnote w:type="continuationSeparator" w:id="0">
    <w:p w:rsidR="007D247B" w:rsidRDefault="007D247B" w:rsidP="002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7B" w:rsidRDefault="007D247B" w:rsidP="002A0365">
      <w:r>
        <w:separator/>
      </w:r>
    </w:p>
  </w:footnote>
  <w:footnote w:type="continuationSeparator" w:id="0">
    <w:p w:rsidR="007D247B" w:rsidRDefault="007D247B" w:rsidP="002A03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5FF6"/>
    <w:multiLevelType w:val="multilevel"/>
    <w:tmpl w:val="4D9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C414F"/>
    <w:multiLevelType w:val="multilevel"/>
    <w:tmpl w:val="4E0A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26"/>
    <w:rsid w:val="000773B0"/>
    <w:rsid w:val="000B739E"/>
    <w:rsid w:val="000C66AD"/>
    <w:rsid w:val="000F1452"/>
    <w:rsid w:val="00130721"/>
    <w:rsid w:val="001A694C"/>
    <w:rsid w:val="001E1BD3"/>
    <w:rsid w:val="002734ED"/>
    <w:rsid w:val="002A0365"/>
    <w:rsid w:val="002A7C0F"/>
    <w:rsid w:val="003D3E8F"/>
    <w:rsid w:val="00406A00"/>
    <w:rsid w:val="0044433F"/>
    <w:rsid w:val="004A2354"/>
    <w:rsid w:val="004E1F2B"/>
    <w:rsid w:val="00505992"/>
    <w:rsid w:val="00506465"/>
    <w:rsid w:val="00761F52"/>
    <w:rsid w:val="007D247B"/>
    <w:rsid w:val="007D6206"/>
    <w:rsid w:val="007D623C"/>
    <w:rsid w:val="008C029A"/>
    <w:rsid w:val="00926BF0"/>
    <w:rsid w:val="009C76FE"/>
    <w:rsid w:val="009E4A1C"/>
    <w:rsid w:val="00A75156"/>
    <w:rsid w:val="00A97E46"/>
    <w:rsid w:val="00AE2526"/>
    <w:rsid w:val="00BF2B91"/>
    <w:rsid w:val="00C91B72"/>
    <w:rsid w:val="00D04B8B"/>
    <w:rsid w:val="00D947F3"/>
    <w:rsid w:val="00E214B6"/>
    <w:rsid w:val="00EF1DF7"/>
    <w:rsid w:val="00F0341E"/>
    <w:rsid w:val="00F63696"/>
    <w:rsid w:val="00F801DE"/>
    <w:rsid w:val="00FD0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C7FDF3-2509-49E0-84A3-4CD57FA8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526"/>
    <w:rPr>
      <w:color w:val="0563C1" w:themeColor="hyperlink"/>
      <w:u w:val="single"/>
    </w:rPr>
  </w:style>
  <w:style w:type="paragraph" w:styleId="Web">
    <w:name w:val="Normal (Web)"/>
    <w:basedOn w:val="a"/>
    <w:rsid w:val="00AE2526"/>
    <w:pPr>
      <w:widowControl/>
      <w:spacing w:before="100" w:beforeAutospacing="1" w:after="100" w:afterAutospacing="1"/>
    </w:pPr>
    <w:rPr>
      <w:rFonts w:ascii="Arial Unicode MS" w:eastAsia="Arial Unicode MS" w:hAnsi="Arial Unicode MS" w:cs="Arial Unicode MS"/>
      <w:kern w:val="0"/>
      <w:szCs w:val="24"/>
    </w:rPr>
  </w:style>
  <w:style w:type="paragraph" w:styleId="a4">
    <w:name w:val="List Paragraph"/>
    <w:basedOn w:val="a"/>
    <w:uiPriority w:val="34"/>
    <w:qFormat/>
    <w:rsid w:val="008C029A"/>
    <w:pPr>
      <w:ind w:leftChars="200" w:left="480"/>
    </w:pPr>
  </w:style>
  <w:style w:type="paragraph" w:styleId="a5">
    <w:name w:val="header"/>
    <w:basedOn w:val="a"/>
    <w:link w:val="a6"/>
    <w:uiPriority w:val="99"/>
    <w:unhideWhenUsed/>
    <w:rsid w:val="002A0365"/>
    <w:pPr>
      <w:tabs>
        <w:tab w:val="center" w:pos="4153"/>
        <w:tab w:val="right" w:pos="8306"/>
      </w:tabs>
      <w:snapToGrid w:val="0"/>
    </w:pPr>
    <w:rPr>
      <w:sz w:val="20"/>
      <w:szCs w:val="20"/>
    </w:rPr>
  </w:style>
  <w:style w:type="character" w:customStyle="1" w:styleId="a6">
    <w:name w:val="頁首 字元"/>
    <w:basedOn w:val="a0"/>
    <w:link w:val="a5"/>
    <w:uiPriority w:val="99"/>
    <w:rsid w:val="002A0365"/>
    <w:rPr>
      <w:sz w:val="20"/>
      <w:szCs w:val="20"/>
    </w:rPr>
  </w:style>
  <w:style w:type="paragraph" w:styleId="a7">
    <w:name w:val="footer"/>
    <w:basedOn w:val="a"/>
    <w:link w:val="a8"/>
    <w:uiPriority w:val="99"/>
    <w:unhideWhenUsed/>
    <w:rsid w:val="002A0365"/>
    <w:pPr>
      <w:tabs>
        <w:tab w:val="center" w:pos="4153"/>
        <w:tab w:val="right" w:pos="8306"/>
      </w:tabs>
      <w:snapToGrid w:val="0"/>
    </w:pPr>
    <w:rPr>
      <w:sz w:val="20"/>
      <w:szCs w:val="20"/>
    </w:rPr>
  </w:style>
  <w:style w:type="character" w:customStyle="1" w:styleId="a8">
    <w:name w:val="頁尾 字元"/>
    <w:basedOn w:val="a0"/>
    <w:link w:val="a7"/>
    <w:uiPriority w:val="99"/>
    <w:rsid w:val="002A0365"/>
    <w:rPr>
      <w:sz w:val="20"/>
      <w:szCs w:val="20"/>
    </w:rPr>
  </w:style>
  <w:style w:type="paragraph" w:styleId="a9">
    <w:name w:val="Balloon Text"/>
    <w:basedOn w:val="a"/>
    <w:link w:val="aa"/>
    <w:uiPriority w:val="99"/>
    <w:semiHidden/>
    <w:unhideWhenUsed/>
    <w:rsid w:val="00926B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6B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02972">
      <w:bodyDiv w:val="1"/>
      <w:marLeft w:val="0"/>
      <w:marRight w:val="0"/>
      <w:marTop w:val="0"/>
      <w:marBottom w:val="0"/>
      <w:divBdr>
        <w:top w:val="none" w:sz="0" w:space="0" w:color="auto"/>
        <w:left w:val="none" w:sz="0" w:space="0" w:color="auto"/>
        <w:bottom w:val="none" w:sz="0" w:space="0" w:color="auto"/>
        <w:right w:val="none" w:sz="0" w:space="0" w:color="auto"/>
      </w:divBdr>
      <w:divsChild>
        <w:div w:id="2021159540">
          <w:marLeft w:val="0"/>
          <w:marRight w:val="0"/>
          <w:marTop w:val="0"/>
          <w:marBottom w:val="0"/>
          <w:divBdr>
            <w:top w:val="none" w:sz="0" w:space="0" w:color="auto"/>
            <w:left w:val="none" w:sz="0" w:space="0" w:color="auto"/>
            <w:bottom w:val="none" w:sz="0" w:space="0" w:color="auto"/>
            <w:right w:val="none" w:sz="0" w:space="0" w:color="auto"/>
          </w:divBdr>
          <w:divsChild>
            <w:div w:id="1098283934">
              <w:marLeft w:val="0"/>
              <w:marRight w:val="0"/>
              <w:marTop w:val="0"/>
              <w:marBottom w:val="0"/>
              <w:divBdr>
                <w:top w:val="none" w:sz="0" w:space="0" w:color="auto"/>
                <w:left w:val="single" w:sz="6" w:space="31" w:color="12A4A9"/>
                <w:bottom w:val="none" w:sz="0" w:space="0" w:color="auto"/>
                <w:right w:val="single" w:sz="6" w:space="31" w:color="12A4A9"/>
              </w:divBdr>
              <w:divsChild>
                <w:div w:id="181094643">
                  <w:marLeft w:val="0"/>
                  <w:marRight w:val="0"/>
                  <w:marTop w:val="0"/>
                  <w:marBottom w:val="0"/>
                  <w:divBdr>
                    <w:top w:val="none" w:sz="0" w:space="0" w:color="auto"/>
                    <w:left w:val="none" w:sz="0" w:space="0" w:color="auto"/>
                    <w:bottom w:val="none" w:sz="0" w:space="0" w:color="auto"/>
                    <w:right w:val="none" w:sz="0" w:space="0" w:color="auto"/>
                  </w:divBdr>
                  <w:divsChild>
                    <w:div w:id="1160463785">
                      <w:marLeft w:val="0"/>
                      <w:marRight w:val="0"/>
                      <w:marTop w:val="0"/>
                      <w:marBottom w:val="300"/>
                      <w:divBdr>
                        <w:top w:val="single" w:sz="6" w:space="14" w:color="7ED2D5"/>
                        <w:left w:val="single" w:sz="6" w:space="14" w:color="7ED2D5"/>
                        <w:bottom w:val="single" w:sz="6" w:space="14" w:color="7ED2D5"/>
                        <w:right w:val="single" w:sz="6" w:space="14" w:color="7ED2D5"/>
                      </w:divBdr>
                      <w:divsChild>
                        <w:div w:id="1555239152">
                          <w:marLeft w:val="0"/>
                          <w:marRight w:val="0"/>
                          <w:marTop w:val="100"/>
                          <w:marBottom w:val="100"/>
                          <w:divBdr>
                            <w:top w:val="none" w:sz="0" w:space="0" w:color="auto"/>
                            <w:left w:val="none" w:sz="0" w:space="0" w:color="auto"/>
                            <w:bottom w:val="none" w:sz="0" w:space="0" w:color="auto"/>
                            <w:right w:val="none" w:sz="0" w:space="0" w:color="auto"/>
                          </w:divBdr>
                          <w:divsChild>
                            <w:div w:id="7000866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1937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5</cp:revision>
  <cp:lastPrinted>2020-11-30T00:37:00Z</cp:lastPrinted>
  <dcterms:created xsi:type="dcterms:W3CDTF">2022-05-23T01:52:00Z</dcterms:created>
  <dcterms:modified xsi:type="dcterms:W3CDTF">2022-08-01T10:19:00Z</dcterms:modified>
</cp:coreProperties>
</file>