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16B" w:rsidRDefault="0061616B" w:rsidP="0061616B">
      <w:pPr>
        <w:jc w:val="center"/>
        <w:rPr>
          <w:sz w:val="40"/>
          <w:szCs w:val="40"/>
        </w:rPr>
      </w:pPr>
      <w:r w:rsidRPr="0061616B">
        <w:rPr>
          <w:rFonts w:hint="eastAsia"/>
          <w:sz w:val="40"/>
          <w:szCs w:val="40"/>
        </w:rPr>
        <w:t>事故傷害防制宣導</w:t>
      </w:r>
    </w:p>
    <w:p w:rsidR="0061616B" w:rsidRPr="0061616B" w:rsidRDefault="0061616B" w:rsidP="0061616B">
      <w:pPr>
        <w:jc w:val="center"/>
        <w:rPr>
          <w:rFonts w:hint="eastAsia"/>
          <w:sz w:val="28"/>
          <w:szCs w:val="28"/>
        </w:rPr>
      </w:pPr>
      <w:r w:rsidRPr="0061616B">
        <w:rPr>
          <w:rFonts w:hint="eastAsia"/>
          <w:noProof/>
          <w:sz w:val="28"/>
          <w:szCs w:val="28"/>
        </w:rPr>
        <w:drawing>
          <wp:inline distT="0" distB="0" distL="0" distR="0">
            <wp:extent cx="2286000" cy="372809"/>
            <wp:effectExtent l="0" t="0" r="0" b="825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分隔線5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363" b="20906"/>
                    <a:stretch/>
                  </pic:blipFill>
                  <pic:spPr bwMode="auto">
                    <a:xfrm>
                      <a:off x="0" y="0"/>
                      <a:ext cx="2569498" cy="4190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616B" w:rsidRPr="0061616B" w:rsidRDefault="0061616B" w:rsidP="0061616B">
      <w:pPr>
        <w:rPr>
          <w:rFonts w:hint="eastAsia"/>
          <w:sz w:val="28"/>
          <w:szCs w:val="28"/>
        </w:rPr>
      </w:pPr>
      <w:r w:rsidRPr="0061616B">
        <w:rPr>
          <w:rFonts w:hint="eastAsia"/>
          <w:sz w:val="28"/>
          <w:szCs w:val="28"/>
        </w:rPr>
        <w:t>（</w:t>
      </w:r>
      <w:r w:rsidRPr="0061616B">
        <w:rPr>
          <w:rFonts w:hint="eastAsia"/>
          <w:sz w:val="28"/>
          <w:szCs w:val="28"/>
        </w:rPr>
        <w:t>1</w:t>
      </w:r>
      <w:r w:rsidRPr="0061616B">
        <w:rPr>
          <w:rFonts w:hint="eastAsia"/>
          <w:sz w:val="28"/>
          <w:szCs w:val="28"/>
        </w:rPr>
        <w:t>）居家安全做的好、大人小孩沒煩惱</w:t>
      </w:r>
    </w:p>
    <w:p w:rsidR="0061616B" w:rsidRPr="0061616B" w:rsidRDefault="0061616B" w:rsidP="0061616B">
      <w:pPr>
        <w:rPr>
          <w:rFonts w:hint="eastAsia"/>
          <w:sz w:val="28"/>
          <w:szCs w:val="28"/>
        </w:rPr>
      </w:pPr>
      <w:r w:rsidRPr="0061616B">
        <w:rPr>
          <w:rFonts w:hint="eastAsia"/>
          <w:sz w:val="28"/>
          <w:szCs w:val="28"/>
        </w:rPr>
        <w:t>（</w:t>
      </w:r>
      <w:r w:rsidRPr="0061616B">
        <w:rPr>
          <w:rFonts w:hint="eastAsia"/>
          <w:sz w:val="28"/>
          <w:szCs w:val="28"/>
        </w:rPr>
        <w:t>2</w:t>
      </w:r>
      <w:r w:rsidRPr="0061616B">
        <w:rPr>
          <w:rFonts w:hint="eastAsia"/>
          <w:sz w:val="28"/>
          <w:szCs w:val="28"/>
        </w:rPr>
        <w:t>）限制窗戶開口（小於</w:t>
      </w:r>
      <w:r w:rsidRPr="0061616B">
        <w:rPr>
          <w:rFonts w:hint="eastAsia"/>
          <w:sz w:val="28"/>
          <w:szCs w:val="28"/>
        </w:rPr>
        <w:t xml:space="preserve"> 10</w:t>
      </w:r>
      <w:r w:rsidRPr="0061616B">
        <w:rPr>
          <w:rFonts w:hint="eastAsia"/>
          <w:sz w:val="28"/>
          <w:szCs w:val="28"/>
        </w:rPr>
        <w:t>公分），窗戶旁不放置攀爬物品</w:t>
      </w:r>
      <w:proofErr w:type="gramStart"/>
      <w:r w:rsidRPr="0061616B">
        <w:rPr>
          <w:rFonts w:hint="eastAsia"/>
          <w:sz w:val="28"/>
          <w:szCs w:val="28"/>
        </w:rPr>
        <w:t>加高窗台高度</w:t>
      </w:r>
      <w:proofErr w:type="gramEnd"/>
      <w:r w:rsidRPr="0061616B">
        <w:rPr>
          <w:rFonts w:hint="eastAsia"/>
          <w:sz w:val="28"/>
          <w:szCs w:val="28"/>
        </w:rPr>
        <w:t>（大於</w:t>
      </w:r>
      <w:r w:rsidRPr="0061616B">
        <w:rPr>
          <w:rFonts w:hint="eastAsia"/>
          <w:sz w:val="28"/>
          <w:szCs w:val="28"/>
        </w:rPr>
        <w:t>110</w:t>
      </w:r>
      <w:r w:rsidRPr="0061616B">
        <w:rPr>
          <w:rFonts w:hint="eastAsia"/>
          <w:sz w:val="28"/>
          <w:szCs w:val="28"/>
        </w:rPr>
        <w:t>公分），不讓孩童獨處防止墜落</w:t>
      </w:r>
    </w:p>
    <w:p w:rsidR="0061616B" w:rsidRPr="0061616B" w:rsidRDefault="0061616B" w:rsidP="0061616B">
      <w:pPr>
        <w:rPr>
          <w:sz w:val="28"/>
          <w:szCs w:val="28"/>
        </w:rPr>
      </w:pPr>
      <w:r w:rsidRPr="0061616B">
        <w:rPr>
          <w:rFonts w:hint="eastAsia"/>
          <w:sz w:val="28"/>
          <w:szCs w:val="28"/>
        </w:rPr>
        <w:t>（</w:t>
      </w:r>
      <w:r w:rsidRPr="0061616B">
        <w:rPr>
          <w:rFonts w:hint="eastAsia"/>
          <w:sz w:val="28"/>
          <w:szCs w:val="28"/>
        </w:rPr>
        <w:t>3</w:t>
      </w:r>
      <w:r w:rsidRPr="0061616B">
        <w:rPr>
          <w:rFonts w:hint="eastAsia"/>
          <w:sz w:val="28"/>
          <w:szCs w:val="28"/>
        </w:rPr>
        <w:t>）電器插座要設有防護，別讓孩童觸碰嬉戲電線延長線確實</w:t>
      </w:r>
      <w:r w:rsidRPr="0061616B">
        <w:rPr>
          <w:rFonts w:hint="eastAsia"/>
          <w:sz w:val="28"/>
          <w:szCs w:val="28"/>
        </w:rPr>
        <w:t xml:space="preserve"> </w:t>
      </w:r>
      <w:r w:rsidRPr="0061616B">
        <w:rPr>
          <w:rFonts w:hint="eastAsia"/>
          <w:sz w:val="28"/>
          <w:szCs w:val="28"/>
        </w:rPr>
        <w:t>收納，別讓孩童拉扯玩耍</w:t>
      </w:r>
    </w:p>
    <w:p w:rsidR="0061616B" w:rsidRPr="0061616B" w:rsidRDefault="0061616B" w:rsidP="0061616B">
      <w:pPr>
        <w:rPr>
          <w:sz w:val="28"/>
          <w:szCs w:val="28"/>
        </w:rPr>
      </w:pPr>
      <w:r w:rsidRPr="0061616B">
        <w:rPr>
          <w:rFonts w:hint="eastAsia"/>
          <w:sz w:val="28"/>
          <w:szCs w:val="28"/>
        </w:rPr>
        <w:t>（</w:t>
      </w:r>
      <w:r w:rsidRPr="0061616B">
        <w:rPr>
          <w:rFonts w:hint="eastAsia"/>
          <w:sz w:val="28"/>
          <w:szCs w:val="28"/>
        </w:rPr>
        <w:t>4</w:t>
      </w:r>
      <w:r w:rsidRPr="0061616B">
        <w:rPr>
          <w:rFonts w:hint="eastAsia"/>
          <w:sz w:val="28"/>
          <w:szCs w:val="28"/>
        </w:rPr>
        <w:t>）傢俱及家飾（擺飾、花瓶、壁掛物、桌巾等）平穩牢固，不易滑動或翻倒，保護家中寶貝</w:t>
      </w:r>
      <w:proofErr w:type="gramStart"/>
      <w:r w:rsidRPr="0061616B">
        <w:rPr>
          <w:rFonts w:hint="eastAsia"/>
          <w:sz w:val="28"/>
          <w:szCs w:val="28"/>
        </w:rPr>
        <w:t>不</w:t>
      </w:r>
      <w:proofErr w:type="gramEnd"/>
      <w:r w:rsidRPr="0061616B">
        <w:rPr>
          <w:rFonts w:hint="eastAsia"/>
          <w:sz w:val="28"/>
          <w:szCs w:val="28"/>
        </w:rPr>
        <w:t>受傷</w:t>
      </w:r>
    </w:p>
    <w:p w:rsidR="0061616B" w:rsidRPr="0061616B" w:rsidRDefault="0061616B" w:rsidP="0061616B">
      <w:pPr>
        <w:rPr>
          <w:sz w:val="28"/>
          <w:szCs w:val="28"/>
        </w:rPr>
      </w:pPr>
      <w:r w:rsidRPr="0061616B">
        <w:rPr>
          <w:rFonts w:hint="eastAsia"/>
          <w:sz w:val="28"/>
          <w:szCs w:val="28"/>
        </w:rPr>
        <w:t>（</w:t>
      </w:r>
      <w:r w:rsidRPr="0061616B">
        <w:rPr>
          <w:rFonts w:hint="eastAsia"/>
          <w:sz w:val="28"/>
          <w:szCs w:val="28"/>
        </w:rPr>
        <w:t>5</w:t>
      </w:r>
      <w:r w:rsidRPr="0061616B">
        <w:rPr>
          <w:rFonts w:hint="eastAsia"/>
          <w:sz w:val="28"/>
          <w:szCs w:val="28"/>
        </w:rPr>
        <w:t>）寶寶</w:t>
      </w:r>
      <w:proofErr w:type="gramStart"/>
      <w:r w:rsidRPr="0061616B">
        <w:rPr>
          <w:rFonts w:hint="eastAsia"/>
          <w:sz w:val="28"/>
          <w:szCs w:val="28"/>
        </w:rPr>
        <w:t>仰睡最</w:t>
      </w:r>
      <w:proofErr w:type="gramEnd"/>
      <w:r w:rsidRPr="0061616B">
        <w:rPr>
          <w:rFonts w:hint="eastAsia"/>
          <w:sz w:val="28"/>
          <w:szCs w:val="28"/>
        </w:rPr>
        <w:t>安全，嬰兒床保持乾淨空曠，勿在鬆軟表面的家具上睡，不與他人同床睡</w:t>
      </w:r>
    </w:p>
    <w:p w:rsidR="0061616B" w:rsidRPr="0061616B" w:rsidRDefault="0061616B" w:rsidP="0061616B">
      <w:pPr>
        <w:rPr>
          <w:sz w:val="28"/>
          <w:szCs w:val="28"/>
        </w:rPr>
      </w:pPr>
      <w:r w:rsidRPr="0061616B">
        <w:rPr>
          <w:rFonts w:hint="eastAsia"/>
          <w:sz w:val="28"/>
          <w:szCs w:val="28"/>
        </w:rPr>
        <w:t>（</w:t>
      </w:r>
      <w:r w:rsidRPr="0061616B">
        <w:rPr>
          <w:rFonts w:hint="eastAsia"/>
          <w:sz w:val="28"/>
          <w:szCs w:val="28"/>
        </w:rPr>
        <w:t>6</w:t>
      </w:r>
      <w:r w:rsidRPr="0061616B">
        <w:rPr>
          <w:rFonts w:hint="eastAsia"/>
          <w:sz w:val="28"/>
          <w:szCs w:val="28"/>
        </w:rPr>
        <w:t>）適度</w:t>
      </w:r>
      <w:proofErr w:type="gramStart"/>
      <w:r w:rsidRPr="0061616B">
        <w:rPr>
          <w:rFonts w:hint="eastAsia"/>
          <w:sz w:val="28"/>
          <w:szCs w:val="28"/>
        </w:rPr>
        <w:t>使用門擋</w:t>
      </w:r>
      <w:proofErr w:type="gramEnd"/>
      <w:r w:rsidRPr="0061616B">
        <w:rPr>
          <w:rFonts w:hint="eastAsia"/>
          <w:sz w:val="28"/>
          <w:szCs w:val="28"/>
        </w:rPr>
        <w:t>，防止門大力關上，保護孩童避免夾傷</w:t>
      </w:r>
    </w:p>
    <w:p w:rsidR="0061616B" w:rsidRPr="0061616B" w:rsidRDefault="0061616B" w:rsidP="0061616B">
      <w:pPr>
        <w:rPr>
          <w:sz w:val="28"/>
          <w:szCs w:val="28"/>
        </w:rPr>
      </w:pPr>
      <w:r w:rsidRPr="0061616B">
        <w:rPr>
          <w:rFonts w:hint="eastAsia"/>
          <w:sz w:val="28"/>
          <w:szCs w:val="28"/>
        </w:rPr>
        <w:t>（</w:t>
      </w:r>
      <w:r w:rsidRPr="0061616B">
        <w:rPr>
          <w:rFonts w:hint="eastAsia"/>
          <w:sz w:val="28"/>
          <w:szCs w:val="28"/>
        </w:rPr>
        <w:t>7</w:t>
      </w:r>
      <w:r w:rsidRPr="0061616B">
        <w:rPr>
          <w:rFonts w:hint="eastAsia"/>
          <w:sz w:val="28"/>
          <w:szCs w:val="28"/>
        </w:rPr>
        <w:t>）傢俱無凸角，尖</w:t>
      </w:r>
      <w:proofErr w:type="gramStart"/>
      <w:r w:rsidRPr="0061616B">
        <w:rPr>
          <w:rFonts w:hint="eastAsia"/>
          <w:sz w:val="28"/>
          <w:szCs w:val="28"/>
        </w:rPr>
        <w:t>角做圓</w:t>
      </w:r>
      <w:proofErr w:type="gramEnd"/>
      <w:r w:rsidRPr="0061616B">
        <w:rPr>
          <w:rFonts w:hint="eastAsia"/>
          <w:sz w:val="28"/>
          <w:szCs w:val="28"/>
        </w:rPr>
        <w:t>角處理，保護家中寶貝</w:t>
      </w:r>
      <w:proofErr w:type="gramStart"/>
      <w:r w:rsidRPr="0061616B">
        <w:rPr>
          <w:rFonts w:hint="eastAsia"/>
          <w:sz w:val="28"/>
          <w:szCs w:val="28"/>
        </w:rPr>
        <w:t>不</w:t>
      </w:r>
      <w:proofErr w:type="gramEnd"/>
      <w:r w:rsidRPr="0061616B">
        <w:rPr>
          <w:rFonts w:hint="eastAsia"/>
          <w:sz w:val="28"/>
          <w:szCs w:val="28"/>
        </w:rPr>
        <w:t>受傷</w:t>
      </w:r>
    </w:p>
    <w:p w:rsidR="0061616B" w:rsidRPr="0061616B" w:rsidRDefault="0061616B" w:rsidP="0061616B">
      <w:pPr>
        <w:rPr>
          <w:sz w:val="28"/>
          <w:szCs w:val="28"/>
        </w:rPr>
      </w:pPr>
      <w:r w:rsidRPr="0061616B">
        <w:rPr>
          <w:rFonts w:hint="eastAsia"/>
          <w:sz w:val="28"/>
          <w:szCs w:val="28"/>
        </w:rPr>
        <w:t>（</w:t>
      </w:r>
      <w:r w:rsidRPr="0061616B">
        <w:rPr>
          <w:rFonts w:hint="eastAsia"/>
          <w:sz w:val="28"/>
          <w:szCs w:val="28"/>
        </w:rPr>
        <w:t>8</w:t>
      </w:r>
      <w:r w:rsidRPr="0061616B">
        <w:rPr>
          <w:rFonts w:hint="eastAsia"/>
          <w:sz w:val="28"/>
          <w:szCs w:val="28"/>
        </w:rPr>
        <w:t>）為維護小孩行車的安全，後座請加裝兒童安全座椅</w:t>
      </w:r>
    </w:p>
    <w:p w:rsidR="0061616B" w:rsidRPr="0061616B" w:rsidRDefault="0061616B" w:rsidP="0061616B">
      <w:pPr>
        <w:rPr>
          <w:sz w:val="28"/>
          <w:szCs w:val="28"/>
        </w:rPr>
      </w:pPr>
      <w:r w:rsidRPr="0061616B">
        <w:rPr>
          <w:rFonts w:hint="eastAsia"/>
          <w:sz w:val="28"/>
          <w:szCs w:val="28"/>
        </w:rPr>
        <w:t>（</w:t>
      </w:r>
      <w:r w:rsidRPr="0061616B">
        <w:rPr>
          <w:rFonts w:hint="eastAsia"/>
          <w:sz w:val="28"/>
          <w:szCs w:val="28"/>
        </w:rPr>
        <w:t>9</w:t>
      </w:r>
      <w:r w:rsidRPr="0061616B">
        <w:rPr>
          <w:rFonts w:hint="eastAsia"/>
          <w:sz w:val="28"/>
          <w:szCs w:val="28"/>
        </w:rPr>
        <w:t>）瓦斯燃燒通風好，生命安全才可保，預防一氧化碳中毒</w:t>
      </w:r>
      <w:bookmarkStart w:id="0" w:name="_GoBack"/>
      <w:bookmarkEnd w:id="0"/>
    </w:p>
    <w:p w:rsidR="00A606D1" w:rsidRPr="0061616B" w:rsidRDefault="0061616B" w:rsidP="0061616B">
      <w:pPr>
        <w:rPr>
          <w:sz w:val="28"/>
          <w:szCs w:val="28"/>
        </w:rPr>
      </w:pPr>
      <w:r w:rsidRPr="0061616B">
        <w:rPr>
          <w:rFonts w:hint="eastAsia"/>
          <w:sz w:val="28"/>
          <w:szCs w:val="28"/>
        </w:rPr>
        <w:t>（</w:t>
      </w:r>
      <w:r w:rsidRPr="0061616B">
        <w:rPr>
          <w:rFonts w:hint="eastAsia"/>
          <w:sz w:val="28"/>
          <w:szCs w:val="28"/>
        </w:rPr>
        <w:t>10</w:t>
      </w:r>
      <w:r w:rsidRPr="0061616B">
        <w:rPr>
          <w:rFonts w:hint="eastAsia"/>
          <w:sz w:val="28"/>
          <w:szCs w:val="28"/>
        </w:rPr>
        <w:t>）堅守「寶寶安全睡眠環境</w:t>
      </w:r>
      <w:r w:rsidRPr="0061616B">
        <w:rPr>
          <w:rFonts w:hint="eastAsia"/>
          <w:sz w:val="28"/>
          <w:szCs w:val="28"/>
        </w:rPr>
        <w:t>5</w:t>
      </w:r>
      <w:r w:rsidRPr="0061616B">
        <w:rPr>
          <w:rFonts w:hint="eastAsia"/>
          <w:sz w:val="28"/>
          <w:szCs w:val="28"/>
        </w:rPr>
        <w:t>守則」</w:t>
      </w:r>
      <w:r w:rsidRPr="0061616B">
        <w:rPr>
          <w:rFonts w:hint="eastAsia"/>
          <w:sz w:val="28"/>
          <w:szCs w:val="28"/>
        </w:rPr>
        <w:t>-</w:t>
      </w:r>
      <w:r w:rsidRPr="0061616B">
        <w:rPr>
          <w:rFonts w:hint="eastAsia"/>
          <w:sz w:val="28"/>
          <w:szCs w:val="28"/>
        </w:rPr>
        <w:t>不趴睡、</w:t>
      </w:r>
      <w:proofErr w:type="gramStart"/>
      <w:r w:rsidRPr="0061616B">
        <w:rPr>
          <w:rFonts w:hint="eastAsia"/>
          <w:sz w:val="28"/>
          <w:szCs w:val="28"/>
        </w:rPr>
        <w:t>不用枕</w:t>
      </w:r>
      <w:proofErr w:type="gramEnd"/>
      <w:r w:rsidRPr="0061616B">
        <w:rPr>
          <w:rFonts w:hint="eastAsia"/>
          <w:sz w:val="28"/>
          <w:szCs w:val="28"/>
        </w:rPr>
        <w:t>、不同床、不悶熱、不鬆軟</w:t>
      </w:r>
    </w:p>
    <w:sectPr w:rsidR="00A606D1" w:rsidRPr="0061616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16B"/>
    <w:rsid w:val="0061616B"/>
    <w:rsid w:val="00A6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7F9F7"/>
  <w15:chartTrackingRefBased/>
  <w15:docId w15:val="{194F2E87-D87F-43DE-A02B-355BB4A17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2024-01-19T01:03:00Z</dcterms:created>
  <dcterms:modified xsi:type="dcterms:W3CDTF">2024-01-19T01:08:00Z</dcterms:modified>
</cp:coreProperties>
</file>